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AD2288" w14:textId="6D6CBB8C" w:rsidR="00686C9C" w:rsidRPr="000B67A1" w:rsidRDefault="000545A4" w:rsidP="00ED6117">
      <w:pPr>
        <w:pStyle w:val="CoverHeader1"/>
        <w:rPr>
          <w:rFonts w:asciiTheme="minorHAnsi" w:hAnsiTheme="minorHAnsi" w:cstheme="minorHAnsi"/>
          <w:sz w:val="22"/>
          <w:szCs w:val="22"/>
        </w:rPr>
      </w:pPr>
      <w:r w:rsidRPr="000B67A1">
        <w:rPr>
          <w:rFonts w:asciiTheme="minorHAnsi" w:hAnsiTheme="minorHAnsi" w:cstheme="minorHAnsi"/>
          <w:noProof/>
          <w:sz w:val="22"/>
          <w:szCs w:val="22"/>
        </w:rPr>
        <mc:AlternateContent>
          <mc:Choice Requires="wps">
            <w:drawing>
              <wp:anchor distT="0" distB="0" distL="114300" distR="114300" simplePos="0" relativeHeight="251658240" behindDoc="1" locked="0" layoutInCell="1" allowOverlap="1" wp14:anchorId="4B1A1A39" wp14:editId="277E7C68">
                <wp:simplePos x="0" y="0"/>
                <wp:positionH relativeFrom="column">
                  <wp:posOffset>-785191</wp:posOffset>
                </wp:positionH>
                <wp:positionV relativeFrom="paragraph">
                  <wp:posOffset>-785191</wp:posOffset>
                </wp:positionV>
                <wp:extent cx="7523921" cy="8189843"/>
                <wp:effectExtent l="0" t="0" r="20320" b="20955"/>
                <wp:wrapNone/>
                <wp:docPr id="7" name="Rectangle 7"/>
                <wp:cNvGraphicFramePr/>
                <a:graphic xmlns:a="http://schemas.openxmlformats.org/drawingml/2006/main">
                  <a:graphicData uri="http://schemas.microsoft.com/office/word/2010/wordprocessingShape">
                    <wps:wsp>
                      <wps:cNvSpPr/>
                      <wps:spPr>
                        <a:xfrm>
                          <a:off x="0" y="0"/>
                          <a:ext cx="7523921" cy="8189843"/>
                        </a:xfrm>
                        <a:prstGeom prst="rect">
                          <a:avLst/>
                        </a:prstGeom>
                        <a:solidFill>
                          <a:srgbClr val="081C48"/>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0B52812" id="Rectangle 7" o:spid="_x0000_s1026" style="position:absolute;margin-left:-61.85pt;margin-top:-61.85pt;width:592.45pt;height:644.85pt;z-index:-25165824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" fillcolor="#081c48" strokecolor="#1f3763 [1604]" strokeweight="1pt"/>
            </w:pict>
          </mc:Fallback>
        </mc:AlternateContent>
      </w:r>
      <w:r w:rsidR="00F71F86">
        <w:rPr>
          <w:rFonts w:asciiTheme="minorHAnsi" w:hAnsiTheme="minorHAnsi" w:cstheme="minorHAnsi"/>
          <w:sz w:val="22"/>
          <w:szCs w:val="22"/>
        </w:rPr>
        <w:t xml:space="preserve"> </w:t>
      </w:r>
    </w:p>
    <w:p w14:paraId="199AA04B" w14:textId="31AA2EF1" w:rsidR="00686C9C" w:rsidRPr="000B67A1" w:rsidRDefault="00686C9C" w:rsidP="00ED6117">
      <w:pPr>
        <w:pStyle w:val="CoverHeader1"/>
        <w:rPr>
          <w:rFonts w:asciiTheme="minorHAnsi" w:hAnsiTheme="minorHAnsi" w:cstheme="minorHAnsi"/>
          <w:sz w:val="22"/>
          <w:szCs w:val="22"/>
        </w:rPr>
      </w:pPr>
    </w:p>
    <w:p w14:paraId="18BEA71A" w14:textId="4F253C1A" w:rsidR="003D763F" w:rsidRDefault="003D763F" w:rsidP="002D664C">
      <w:pPr>
        <w:pStyle w:val="CoverDocumentTitle"/>
        <w:spacing w:after="0"/>
        <w:rPr>
          <w:rFonts w:asciiTheme="minorHAnsi" w:hAnsiTheme="minorHAnsi" w:cstheme="minorHAnsi"/>
          <w:sz w:val="56"/>
          <w:szCs w:val="56"/>
        </w:rPr>
      </w:pPr>
      <w:r>
        <w:rPr>
          <w:rFonts w:asciiTheme="minorHAnsi" w:hAnsiTheme="minorHAnsi" w:cstheme="minorHAnsi"/>
          <w:noProof/>
          <w:sz w:val="22"/>
          <w:szCs w:val="22"/>
        </w:rPr>
        <w:drawing>
          <wp:inline distT="0" distB="0" distL="0" distR="0" wp14:anchorId="627F8AC2" wp14:editId="345945C6">
            <wp:extent cx="1325880" cy="1325880"/>
            <wp:effectExtent l="0" t="0" r="762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1325880" cy="1325880"/>
                    </a:xfrm>
                    <a:prstGeom prst="rect">
                      <a:avLst/>
                    </a:prstGeom>
                    <a:noFill/>
                    <a:ln>
                      <a:noFill/>
                    </a:ln>
                  </pic:spPr>
                </pic:pic>
              </a:graphicData>
            </a:graphic>
          </wp:inline>
        </w:drawing>
      </w:r>
    </w:p>
    <w:p w14:paraId="29DDC7C2" w14:textId="3EF108BE" w:rsidR="003D763F" w:rsidRPr="00AE501A" w:rsidRDefault="00AE501A" w:rsidP="002D664C">
      <w:pPr>
        <w:pStyle w:val="CoverDocumentTitle"/>
        <w:spacing w:after="0"/>
        <w:rPr>
          <w:rFonts w:ascii="Roboto" w:hAnsi="Roboto" w:cstheme="minorHAnsi"/>
          <w:sz w:val="56"/>
          <w:szCs w:val="56"/>
        </w:rPr>
      </w:pPr>
      <w:r w:rsidRPr="00AE501A">
        <w:rPr>
          <w:rFonts w:ascii="Roboto" w:hAnsi="Roboto" w:cstheme="minorHAnsi"/>
          <w:sz w:val="56"/>
          <w:szCs w:val="56"/>
        </w:rPr>
        <w:t>GovRAMP</w:t>
      </w:r>
    </w:p>
    <w:p w14:paraId="577966E7" w14:textId="77777777" w:rsidR="00AE501A" w:rsidRDefault="00AE501A" w:rsidP="002D664C">
      <w:pPr>
        <w:pStyle w:val="CoverDocumentTitle"/>
        <w:spacing w:after="0"/>
        <w:rPr>
          <w:rFonts w:asciiTheme="minorHAnsi" w:hAnsiTheme="minorHAnsi" w:cstheme="minorHAnsi"/>
          <w:sz w:val="56"/>
          <w:szCs w:val="56"/>
        </w:rPr>
      </w:pPr>
    </w:p>
    <w:p w14:paraId="3AE79BC0" w14:textId="781FC59B" w:rsidR="00D97FD4" w:rsidRDefault="00956B43" w:rsidP="002D664C">
      <w:pPr>
        <w:pStyle w:val="CoverDocumentTitle"/>
        <w:spacing w:after="0"/>
        <w:rPr>
          <w:rFonts w:asciiTheme="minorHAnsi" w:hAnsiTheme="minorHAnsi" w:cstheme="minorHAnsi"/>
          <w:color w:val="FF0000"/>
          <w:sz w:val="56"/>
          <w:szCs w:val="56"/>
        </w:rPr>
      </w:pPr>
      <w:r w:rsidRPr="00B577D1">
        <w:rPr>
          <w:rFonts w:asciiTheme="minorHAnsi" w:hAnsiTheme="minorHAnsi" w:cstheme="minorHAnsi"/>
          <w:color w:val="FF0000"/>
          <w:sz w:val="56"/>
          <w:szCs w:val="56"/>
        </w:rPr>
        <w:t>{</w:t>
      </w:r>
      <w:r w:rsidR="00E807CD">
        <w:rPr>
          <w:rFonts w:asciiTheme="minorHAnsi" w:hAnsiTheme="minorHAnsi" w:cstheme="minorHAnsi"/>
          <w:color w:val="FF0000"/>
          <w:sz w:val="56"/>
          <w:szCs w:val="56"/>
        </w:rPr>
        <w:t xml:space="preserve">Insert </w:t>
      </w:r>
      <w:r w:rsidR="00A616AD">
        <w:rPr>
          <w:rFonts w:asciiTheme="minorHAnsi" w:hAnsiTheme="minorHAnsi" w:cstheme="minorHAnsi"/>
          <w:color w:val="FF0000"/>
          <w:sz w:val="56"/>
          <w:szCs w:val="56"/>
        </w:rPr>
        <w:t>Company</w:t>
      </w:r>
      <w:r w:rsidR="00E807CD">
        <w:rPr>
          <w:rFonts w:asciiTheme="minorHAnsi" w:hAnsiTheme="minorHAnsi" w:cstheme="minorHAnsi"/>
          <w:color w:val="FF0000"/>
          <w:sz w:val="56"/>
          <w:szCs w:val="56"/>
        </w:rPr>
        <w:t xml:space="preserve"> Name</w:t>
      </w:r>
      <w:r w:rsidRPr="00B577D1">
        <w:rPr>
          <w:rFonts w:asciiTheme="minorHAnsi" w:hAnsiTheme="minorHAnsi" w:cstheme="minorHAnsi"/>
          <w:color w:val="FF0000"/>
          <w:sz w:val="56"/>
          <w:szCs w:val="56"/>
        </w:rPr>
        <w:t>}</w:t>
      </w:r>
    </w:p>
    <w:p w14:paraId="0EC19B55" w14:textId="624EEB11" w:rsidR="002D664C" w:rsidRPr="00E807CD" w:rsidRDefault="00E807CD" w:rsidP="002D664C">
      <w:pPr>
        <w:pStyle w:val="CoverDocumentTitle"/>
        <w:spacing w:after="0"/>
        <w:rPr>
          <w:rFonts w:asciiTheme="minorHAnsi" w:hAnsiTheme="minorHAnsi" w:cstheme="minorHAnsi"/>
          <w:sz w:val="56"/>
          <w:szCs w:val="56"/>
        </w:rPr>
      </w:pPr>
      <w:r>
        <w:rPr>
          <w:rFonts w:asciiTheme="minorHAnsi" w:hAnsiTheme="minorHAnsi" w:cstheme="minorHAnsi"/>
          <w:sz w:val="56"/>
          <w:szCs w:val="56"/>
        </w:rPr>
        <w:t>Security Policy</w:t>
      </w:r>
    </w:p>
    <w:p w14:paraId="08ED99C3" w14:textId="650B799C" w:rsidR="00F150B0" w:rsidRPr="002D664C" w:rsidRDefault="002A4FEA" w:rsidP="002D664C">
      <w:pPr>
        <w:pStyle w:val="CoverDocumentTitle"/>
        <w:rPr>
          <w:rFonts w:asciiTheme="minorHAnsi" w:hAnsiTheme="minorHAnsi" w:cstheme="minorHAnsi"/>
          <w:b w:val="0"/>
          <w:bCs/>
          <w:sz w:val="44"/>
          <w:szCs w:val="44"/>
        </w:rPr>
      </w:pPr>
      <w:r>
        <w:rPr>
          <w:rFonts w:asciiTheme="minorHAnsi" w:hAnsiTheme="minorHAnsi" w:cstheme="minorHAnsi"/>
          <w:b w:val="0"/>
          <w:bCs/>
          <w:sz w:val="44"/>
          <w:szCs w:val="44"/>
        </w:rPr>
        <w:t>Incident Respon</w:t>
      </w:r>
      <w:r w:rsidR="00307582">
        <w:rPr>
          <w:rFonts w:asciiTheme="minorHAnsi" w:hAnsiTheme="minorHAnsi" w:cstheme="minorHAnsi"/>
          <w:b w:val="0"/>
          <w:bCs/>
          <w:sz w:val="44"/>
          <w:szCs w:val="44"/>
        </w:rPr>
        <w:t>se</w:t>
      </w:r>
    </w:p>
    <w:p w14:paraId="7B0F0426" w14:textId="5C042B05" w:rsidR="00F150B0" w:rsidRPr="000B67A1" w:rsidRDefault="00F150B0" w:rsidP="00ED6117">
      <w:pPr>
        <w:pStyle w:val="CoverHeader4"/>
        <w:rPr>
          <w:rFonts w:asciiTheme="minorHAnsi" w:hAnsiTheme="minorHAnsi" w:cstheme="minorHAnsi"/>
          <w:color w:val="FFFFFF" w:themeColor="background1"/>
          <w:sz w:val="22"/>
          <w:szCs w:val="22"/>
        </w:rPr>
      </w:pPr>
    </w:p>
    <w:p w14:paraId="0A1F2EB4" w14:textId="77777777" w:rsidR="00F150B0" w:rsidRPr="000B67A1" w:rsidRDefault="00F150B0" w:rsidP="00ED6117">
      <w:pPr>
        <w:pStyle w:val="CoverHeader4"/>
        <w:rPr>
          <w:rFonts w:asciiTheme="minorHAnsi" w:hAnsiTheme="minorHAnsi" w:cstheme="minorHAnsi"/>
          <w:color w:val="FFFFFF" w:themeColor="background1"/>
          <w:sz w:val="22"/>
          <w:szCs w:val="22"/>
        </w:rPr>
      </w:pPr>
    </w:p>
    <w:p w14:paraId="067CEE70" w14:textId="77777777" w:rsidR="00455397" w:rsidRPr="000B67A1" w:rsidRDefault="00455397" w:rsidP="00ED6117">
      <w:pPr>
        <w:pStyle w:val="CoverHeader4"/>
        <w:rPr>
          <w:rFonts w:asciiTheme="minorHAnsi" w:hAnsiTheme="minorHAnsi" w:cstheme="minorHAnsi"/>
          <w:color w:val="FFFFFF" w:themeColor="background1"/>
          <w:sz w:val="22"/>
          <w:szCs w:val="22"/>
        </w:rPr>
      </w:pPr>
    </w:p>
    <w:p w14:paraId="13956401" w14:textId="77777777" w:rsidR="00AC52E7" w:rsidRPr="00AC52E7" w:rsidRDefault="00AC52E7" w:rsidP="00AC52E7">
      <w:pPr>
        <w:spacing w:after="0" w:line="240" w:lineRule="auto"/>
        <w:contextualSpacing/>
        <w:jc w:val="center"/>
        <w:rPr>
          <w:rFonts w:ascii="Calibri" w:eastAsia="Yu Gothic Light" w:hAnsi="Calibri" w:cs="Calibri"/>
          <w:b/>
          <w:caps/>
          <w:color w:val="FFFFFF" w:themeColor="background1"/>
          <w:spacing w:val="10"/>
          <w:kern w:val="28"/>
        </w:rPr>
      </w:pPr>
      <w:r w:rsidRPr="00AC52E7">
        <w:rPr>
          <w:rFonts w:ascii="Calibri" w:eastAsia="Yu Gothic Light" w:hAnsi="Calibri" w:cs="Calibri"/>
          <w:b/>
          <w:caps/>
          <w:color w:val="FFFFFF" w:themeColor="background1"/>
          <w:spacing w:val="10"/>
          <w:kern w:val="28"/>
        </w:rPr>
        <w:t>Version:</w:t>
      </w:r>
    </w:p>
    <w:p w14:paraId="652A26B8" w14:textId="77777777" w:rsidR="00AC52E7" w:rsidRPr="00AC52E7" w:rsidRDefault="00AC52E7" w:rsidP="00AC52E7">
      <w:pPr>
        <w:spacing w:after="60" w:line="240" w:lineRule="auto"/>
        <w:contextualSpacing/>
        <w:jc w:val="center"/>
        <w:rPr>
          <w:rFonts w:ascii="Calibri" w:eastAsia="Yu Gothic Light" w:hAnsi="Calibri" w:cs="Calibri"/>
          <w:color w:val="FF0000"/>
          <w:spacing w:val="10"/>
          <w:kern w:val="28"/>
        </w:rPr>
      </w:pPr>
      <w:r w:rsidRPr="00AC52E7">
        <w:rPr>
          <w:rFonts w:ascii="Yu Gothic Light" w:eastAsia="Yu Gothic Light" w:hAnsi="Yu Gothic Light" w:cs="Calibri"/>
          <w:color w:val="FF0000"/>
          <w:spacing w:val="10"/>
          <w:kern w:val="28"/>
        </w:rPr>
        <w:t>{N.N}</w:t>
      </w:r>
    </w:p>
    <w:p w14:paraId="1D1C4F11" w14:textId="77777777" w:rsidR="00AC52E7" w:rsidRPr="00AC52E7" w:rsidRDefault="00AC52E7" w:rsidP="00AC52E7">
      <w:pPr>
        <w:spacing w:after="0" w:line="240" w:lineRule="auto"/>
        <w:contextualSpacing/>
        <w:jc w:val="center"/>
        <w:rPr>
          <w:rFonts w:ascii="Calibri" w:eastAsia="Yu Gothic Light" w:hAnsi="Calibri" w:cs="Calibri"/>
          <w:b/>
          <w:caps/>
          <w:color w:val="FFFFFF" w:themeColor="background1"/>
          <w:spacing w:val="10"/>
          <w:kern w:val="28"/>
        </w:rPr>
      </w:pPr>
      <w:r w:rsidRPr="00AC52E7">
        <w:rPr>
          <w:rFonts w:ascii="Calibri" w:eastAsia="Yu Gothic Light" w:hAnsi="Calibri" w:cs="Calibri"/>
          <w:b/>
          <w:caps/>
          <w:color w:val="FFFFFF" w:themeColor="background1"/>
          <w:spacing w:val="10"/>
          <w:kern w:val="28"/>
        </w:rPr>
        <w:t>Date:</w:t>
      </w:r>
    </w:p>
    <w:p w14:paraId="6211FA11" w14:textId="77777777" w:rsidR="00AC52E7" w:rsidRPr="00AC52E7" w:rsidRDefault="00AC52E7" w:rsidP="00AC52E7">
      <w:pPr>
        <w:spacing w:after="60" w:line="240" w:lineRule="auto"/>
        <w:contextualSpacing/>
        <w:jc w:val="center"/>
        <w:rPr>
          <w:rFonts w:ascii="Calibri" w:eastAsia="Yu Gothic Light" w:hAnsi="Calibri" w:cs="Calibri"/>
          <w:color w:val="FF0000"/>
          <w:spacing w:val="10"/>
          <w:kern w:val="28"/>
        </w:rPr>
      </w:pPr>
      <w:r w:rsidRPr="00AC52E7">
        <w:rPr>
          <w:rFonts w:ascii="Yu Gothic Light" w:eastAsia="Yu Gothic Light" w:hAnsi="Yu Gothic Light" w:cs="Calibri"/>
          <w:color w:val="FF0000"/>
          <w:spacing w:val="10"/>
          <w:kern w:val="28"/>
        </w:rPr>
        <w:t>{Insert Modified Date}</w:t>
      </w:r>
    </w:p>
    <w:p w14:paraId="51B0DB28" w14:textId="08D4626E" w:rsidR="00C40937" w:rsidRPr="000B67A1" w:rsidRDefault="00C40937" w:rsidP="00ED6117">
      <w:pPr>
        <w:pStyle w:val="CoverBody"/>
        <w:rPr>
          <w:rFonts w:cstheme="minorHAnsi"/>
          <w:sz w:val="22"/>
          <w:szCs w:val="22"/>
        </w:rPr>
      </w:pPr>
    </w:p>
    <w:p w14:paraId="56D0C1B8" w14:textId="21A48CAF" w:rsidR="00C40937" w:rsidRPr="000B67A1" w:rsidRDefault="00C40937" w:rsidP="00ED6117">
      <w:pPr>
        <w:pStyle w:val="CoverBody"/>
        <w:rPr>
          <w:rFonts w:cstheme="minorHAnsi"/>
          <w:sz w:val="22"/>
          <w:szCs w:val="22"/>
        </w:rPr>
      </w:pPr>
    </w:p>
    <w:p w14:paraId="40B5CB13" w14:textId="55C200D4" w:rsidR="00C40937" w:rsidRPr="000B67A1" w:rsidRDefault="00C40937" w:rsidP="00C40937">
      <w:pPr>
        <w:rPr>
          <w:rFonts w:cstheme="minorHAnsi"/>
        </w:rPr>
      </w:pPr>
    </w:p>
    <w:p w14:paraId="4EA85BD2" w14:textId="201C1260" w:rsidR="00C74BD7" w:rsidRPr="000B67A1" w:rsidRDefault="00277A94" w:rsidP="00277A94">
      <w:pPr>
        <w:pStyle w:val="CoverBody"/>
        <w:tabs>
          <w:tab w:val="left" w:pos="8055"/>
        </w:tabs>
        <w:jc w:val="left"/>
        <w:rPr>
          <w:rFonts w:cstheme="minorHAnsi"/>
          <w:sz w:val="22"/>
          <w:szCs w:val="22"/>
        </w:rPr>
      </w:pPr>
      <w:r w:rsidRPr="000B67A1">
        <w:rPr>
          <w:rFonts w:cstheme="minorHAnsi"/>
          <w:sz w:val="22"/>
          <w:szCs w:val="22"/>
        </w:rPr>
        <w:tab/>
      </w:r>
    </w:p>
    <w:p w14:paraId="019BF651" w14:textId="57454409" w:rsidR="00C74BD7" w:rsidRPr="000B67A1" w:rsidRDefault="00C74BD7" w:rsidP="00ED6117">
      <w:pPr>
        <w:pStyle w:val="CoverBody"/>
        <w:rPr>
          <w:rFonts w:cstheme="minorHAnsi"/>
          <w:sz w:val="22"/>
          <w:szCs w:val="22"/>
        </w:rPr>
      </w:pPr>
    </w:p>
    <w:p w14:paraId="174FF978" w14:textId="47A3DF7C" w:rsidR="00C74BD7" w:rsidRPr="000B67A1" w:rsidRDefault="00C74BD7" w:rsidP="00ED6117">
      <w:pPr>
        <w:pStyle w:val="CoverBody"/>
        <w:rPr>
          <w:rFonts w:cstheme="minorHAnsi"/>
          <w:sz w:val="22"/>
          <w:szCs w:val="22"/>
        </w:rPr>
      </w:pPr>
    </w:p>
    <w:p w14:paraId="262FD149" w14:textId="3F3E663D" w:rsidR="00C74BD7" w:rsidRPr="000B67A1" w:rsidRDefault="00C74BD7" w:rsidP="00ED6117">
      <w:pPr>
        <w:pStyle w:val="CoverBody"/>
        <w:rPr>
          <w:rFonts w:cstheme="minorHAnsi"/>
          <w:sz w:val="22"/>
          <w:szCs w:val="22"/>
        </w:rPr>
      </w:pPr>
    </w:p>
    <w:p w14:paraId="30992CDB" w14:textId="7F5AA359" w:rsidR="00C74BD7" w:rsidRPr="000B67A1" w:rsidRDefault="00C74BD7" w:rsidP="00ED6117">
      <w:pPr>
        <w:pStyle w:val="CoverBody"/>
        <w:rPr>
          <w:rFonts w:cstheme="minorHAnsi"/>
          <w:sz w:val="22"/>
          <w:szCs w:val="22"/>
        </w:rPr>
      </w:pPr>
    </w:p>
    <w:p w14:paraId="53398CB6" w14:textId="6559745C" w:rsidR="00C74BD7" w:rsidRPr="000B67A1" w:rsidRDefault="00C74BD7" w:rsidP="00ED6117">
      <w:pPr>
        <w:pStyle w:val="CoverBody"/>
        <w:rPr>
          <w:rFonts w:cstheme="minorHAnsi"/>
          <w:sz w:val="22"/>
          <w:szCs w:val="22"/>
        </w:rPr>
      </w:pPr>
    </w:p>
    <w:p w14:paraId="34B345A5" w14:textId="5C83950B" w:rsidR="00C74BD7" w:rsidRPr="000B67A1" w:rsidRDefault="00C74BD7" w:rsidP="00ED6117">
      <w:pPr>
        <w:pStyle w:val="CoverBody"/>
        <w:rPr>
          <w:rFonts w:cstheme="minorHAnsi"/>
          <w:sz w:val="22"/>
          <w:szCs w:val="22"/>
        </w:rPr>
      </w:pPr>
    </w:p>
    <w:p w14:paraId="3EF9B97D" w14:textId="318C754E" w:rsidR="00C74BD7" w:rsidRPr="000B67A1" w:rsidRDefault="00C74BD7" w:rsidP="00ED6117">
      <w:pPr>
        <w:pStyle w:val="CoverBody"/>
        <w:rPr>
          <w:rFonts w:cstheme="minorHAnsi"/>
          <w:sz w:val="22"/>
          <w:szCs w:val="22"/>
        </w:rPr>
      </w:pPr>
    </w:p>
    <w:p w14:paraId="79B9E8EC" w14:textId="6C29A27D" w:rsidR="00C74BD7" w:rsidRPr="000B67A1" w:rsidRDefault="00C74BD7" w:rsidP="00ED6117">
      <w:pPr>
        <w:pStyle w:val="CoverBody"/>
        <w:rPr>
          <w:rFonts w:cstheme="minorHAnsi"/>
          <w:sz w:val="22"/>
          <w:szCs w:val="22"/>
        </w:rPr>
      </w:pPr>
    </w:p>
    <w:p w14:paraId="2549E40F" w14:textId="78DBBF67" w:rsidR="00C74BD7" w:rsidRPr="000B67A1" w:rsidRDefault="007670F3" w:rsidP="00EC01F8">
      <w:pPr>
        <w:pStyle w:val="CoverBody"/>
        <w:jc w:val="left"/>
        <w:rPr>
          <w:rFonts w:cstheme="minorHAnsi"/>
          <w:sz w:val="22"/>
          <w:szCs w:val="22"/>
        </w:rPr>
      </w:pPr>
      <w:r w:rsidRPr="000B67A1">
        <w:rPr>
          <w:rFonts w:cstheme="minorHAnsi"/>
          <w:noProof/>
          <w:sz w:val="22"/>
          <w:szCs w:val="22"/>
        </w:rPr>
        <mc:AlternateContent>
          <mc:Choice Requires="wps">
            <w:drawing>
              <wp:anchor distT="0" distB="0" distL="114300" distR="114300" simplePos="0" relativeHeight="251658242" behindDoc="0" locked="0" layoutInCell="1" allowOverlap="1" wp14:anchorId="214ACAAE" wp14:editId="43AB1F6E">
                <wp:simplePos x="0" y="0"/>
                <wp:positionH relativeFrom="column">
                  <wp:posOffset>-785191</wp:posOffset>
                </wp:positionH>
                <wp:positionV relativeFrom="paragraph">
                  <wp:posOffset>218440</wp:posOffset>
                </wp:positionV>
                <wp:extent cx="7523480" cy="149087"/>
                <wp:effectExtent l="0" t="0" r="20320" b="22860"/>
                <wp:wrapNone/>
                <wp:docPr id="8" name="Rectangle 8"/>
                <wp:cNvGraphicFramePr/>
                <a:graphic xmlns:a="http://schemas.openxmlformats.org/drawingml/2006/main">
                  <a:graphicData uri="http://schemas.microsoft.com/office/word/2010/wordprocessingShape">
                    <wps:wsp>
                      <wps:cNvSpPr/>
                      <wps:spPr>
                        <a:xfrm>
                          <a:off x="0" y="0"/>
                          <a:ext cx="7523480" cy="149087"/>
                        </a:xfrm>
                        <a:prstGeom prst="rect">
                          <a:avLst/>
                        </a:prstGeom>
                        <a:solidFill>
                          <a:srgbClr val="159DA1"/>
                        </a:solidFill>
                        <a:ln>
                          <a:solidFill>
                            <a:srgbClr val="6EC8C8"/>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47B67F99" id="Rectangle 8" o:spid="_x0000_s1026" style="position:absolute;margin-left:-61.85pt;margin-top:17.2pt;width:592.4pt;height:11.75pt;z-index:25165824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" fillcolor="#159da1" strokecolor="#6ec8c8" strokeweight="1pt"/>
            </w:pict>
          </mc:Fallback>
        </mc:AlternateContent>
      </w:r>
    </w:p>
    <w:p w14:paraId="1B96D918" w14:textId="7942254E" w:rsidR="00C74BD7" w:rsidRPr="000B67A1" w:rsidRDefault="00C74BD7" w:rsidP="00ED6117">
      <w:pPr>
        <w:pStyle w:val="CoverBody"/>
        <w:rPr>
          <w:rFonts w:cstheme="minorHAnsi"/>
          <w:sz w:val="22"/>
          <w:szCs w:val="22"/>
        </w:rPr>
      </w:pPr>
    </w:p>
    <w:p w14:paraId="10505B5C" w14:textId="77777777" w:rsidR="0085082D" w:rsidRDefault="0085082D" w:rsidP="008F6E63">
      <w:pPr>
        <w:pStyle w:val="CoverBody"/>
        <w:jc w:val="left"/>
        <w:rPr>
          <w:rFonts w:cstheme="minorHAnsi"/>
          <w:sz w:val="22"/>
          <w:szCs w:val="22"/>
        </w:rPr>
        <w:sectPr w:rsidR="0085082D" w:rsidSect="001866A7">
          <w:headerReference w:type="default" r:id="rId9"/>
          <w:footerReference w:type="default" r:id="rId10"/>
          <w:headerReference w:type="first" r:id="rId11"/>
          <w:pgSz w:w="12240" w:h="15840"/>
          <w:pgMar w:top="1440" w:right="1440" w:bottom="1440" w:left="1440" w:header="720" w:footer="720" w:gutter="0"/>
          <w:pgNumType w:start="0"/>
          <w:cols w:space="720"/>
          <w:titlePg/>
          <w:docGrid w:linePitch="360"/>
        </w:sectPr>
      </w:pPr>
    </w:p>
    <w:p w14:paraId="0FE54F25" w14:textId="4F9EE144" w:rsidR="00CF41CB" w:rsidRDefault="005F52A5" w:rsidP="0085082D">
      <w:pPr>
        <w:pStyle w:val="Heading1"/>
        <w:numPr>
          <w:ilvl w:val="0"/>
          <w:numId w:val="0"/>
        </w:numPr>
      </w:pPr>
      <w:bookmarkStart w:id="0" w:name="_Toc152330135"/>
      <w:bookmarkStart w:id="1" w:name="_Toc196400127"/>
      <w:r w:rsidRPr="005F52A5">
        <w:lastRenderedPageBreak/>
        <w:t>Document Revision History</w:t>
      </w:r>
      <w:bookmarkEnd w:id="0"/>
      <w:bookmarkEnd w:id="1"/>
    </w:p>
    <w:tbl>
      <w:tblPr>
        <w:tblStyle w:val="TableGrid"/>
        <w:tblW w:w="9448" w:type="dxa"/>
        <w:tblLook w:val="04A0" w:firstRow="1" w:lastRow="0" w:firstColumn="1" w:lastColumn="0" w:noHBand="0" w:noVBand="1"/>
      </w:tblPr>
      <w:tblGrid>
        <w:gridCol w:w="1885"/>
        <w:gridCol w:w="1530"/>
        <w:gridCol w:w="3671"/>
        <w:gridCol w:w="2362"/>
      </w:tblGrid>
      <w:tr w:rsidR="004B5545" w14:paraId="26AD38FB" w14:textId="77777777" w:rsidTr="000D7710">
        <w:trPr>
          <w:trHeight w:val="314"/>
        </w:trPr>
        <w:tc>
          <w:tcPr>
            <w:tcW w:w="1885" w:type="dxa"/>
            <w:shd w:val="clear" w:color="auto" w:fill="9CC2E5" w:themeFill="accent5" w:themeFillTint="99"/>
          </w:tcPr>
          <w:p w14:paraId="7D3015B3" w14:textId="15E100B0" w:rsidR="004B5545" w:rsidRPr="004B5545" w:rsidRDefault="004B5545" w:rsidP="005721FE">
            <w:pPr>
              <w:pStyle w:val="BodyText"/>
              <w:rPr>
                <w:b/>
                <w:bCs/>
              </w:rPr>
            </w:pPr>
            <w:r w:rsidRPr="004B5545">
              <w:rPr>
                <w:b/>
                <w:bCs/>
              </w:rPr>
              <w:t>Date</w:t>
            </w:r>
          </w:p>
        </w:tc>
        <w:tc>
          <w:tcPr>
            <w:tcW w:w="1530" w:type="dxa"/>
            <w:shd w:val="clear" w:color="auto" w:fill="9CC2E5" w:themeFill="accent5" w:themeFillTint="99"/>
          </w:tcPr>
          <w:p w14:paraId="38BD7235" w14:textId="72C9D822" w:rsidR="004B5545" w:rsidRPr="004B5545" w:rsidRDefault="004B5545" w:rsidP="005721FE">
            <w:pPr>
              <w:pStyle w:val="BodyText"/>
              <w:rPr>
                <w:b/>
                <w:bCs/>
              </w:rPr>
            </w:pPr>
            <w:r w:rsidRPr="004B5545">
              <w:rPr>
                <w:b/>
                <w:bCs/>
              </w:rPr>
              <w:t>Version</w:t>
            </w:r>
          </w:p>
        </w:tc>
        <w:tc>
          <w:tcPr>
            <w:tcW w:w="3671" w:type="dxa"/>
            <w:shd w:val="clear" w:color="auto" w:fill="9CC2E5" w:themeFill="accent5" w:themeFillTint="99"/>
          </w:tcPr>
          <w:p w14:paraId="56D33099" w14:textId="0AC15191" w:rsidR="004B5545" w:rsidRPr="004B5545" w:rsidRDefault="004B5545" w:rsidP="005721FE">
            <w:pPr>
              <w:pStyle w:val="BodyText"/>
              <w:rPr>
                <w:b/>
                <w:bCs/>
              </w:rPr>
            </w:pPr>
            <w:r w:rsidRPr="004B5545">
              <w:rPr>
                <w:b/>
                <w:bCs/>
              </w:rPr>
              <w:t>Description</w:t>
            </w:r>
          </w:p>
        </w:tc>
        <w:tc>
          <w:tcPr>
            <w:tcW w:w="2362" w:type="dxa"/>
            <w:shd w:val="clear" w:color="auto" w:fill="9CC2E5" w:themeFill="accent5" w:themeFillTint="99"/>
          </w:tcPr>
          <w:p w14:paraId="7EFC3326" w14:textId="7A1ECA44" w:rsidR="004B5545" w:rsidRPr="004B5545" w:rsidRDefault="004B5545" w:rsidP="005721FE">
            <w:pPr>
              <w:pStyle w:val="BodyText"/>
              <w:rPr>
                <w:b/>
                <w:bCs/>
              </w:rPr>
            </w:pPr>
            <w:r w:rsidRPr="004B5545">
              <w:rPr>
                <w:b/>
                <w:bCs/>
              </w:rPr>
              <w:t xml:space="preserve"> Author</w:t>
            </w:r>
          </w:p>
        </w:tc>
      </w:tr>
      <w:tr w:rsidR="004B5545" w14:paraId="5CEB28F4" w14:textId="77777777" w:rsidTr="004B5545">
        <w:trPr>
          <w:trHeight w:val="368"/>
        </w:trPr>
        <w:tc>
          <w:tcPr>
            <w:tcW w:w="1885" w:type="dxa"/>
          </w:tcPr>
          <w:p w14:paraId="5E6FB505" w14:textId="0CC68D61" w:rsidR="004B5545" w:rsidRDefault="004B5545" w:rsidP="005721FE">
            <w:pPr>
              <w:pStyle w:val="BodyText"/>
            </w:pPr>
          </w:p>
        </w:tc>
        <w:tc>
          <w:tcPr>
            <w:tcW w:w="1530" w:type="dxa"/>
          </w:tcPr>
          <w:p w14:paraId="7E8077B9" w14:textId="113080B6" w:rsidR="004B5545" w:rsidRDefault="004B5545" w:rsidP="005721FE">
            <w:pPr>
              <w:pStyle w:val="BodyText"/>
            </w:pPr>
          </w:p>
        </w:tc>
        <w:tc>
          <w:tcPr>
            <w:tcW w:w="3671" w:type="dxa"/>
          </w:tcPr>
          <w:p w14:paraId="217DFE87" w14:textId="701282CA" w:rsidR="004B5545" w:rsidRDefault="004B5545" w:rsidP="005721FE">
            <w:pPr>
              <w:pStyle w:val="BodyText"/>
            </w:pPr>
          </w:p>
        </w:tc>
        <w:tc>
          <w:tcPr>
            <w:tcW w:w="2362" w:type="dxa"/>
          </w:tcPr>
          <w:p w14:paraId="799A4081" w14:textId="640A0945" w:rsidR="004B5545" w:rsidRPr="00BB1BDB" w:rsidRDefault="004B5545" w:rsidP="005721FE">
            <w:pPr>
              <w:pStyle w:val="BodyText"/>
              <w:rPr>
                <w:color w:val="FF0000"/>
              </w:rPr>
            </w:pPr>
          </w:p>
        </w:tc>
      </w:tr>
      <w:tr w:rsidR="004B5545" w14:paraId="75379C62" w14:textId="77777777" w:rsidTr="004B5545">
        <w:trPr>
          <w:trHeight w:val="323"/>
        </w:trPr>
        <w:tc>
          <w:tcPr>
            <w:tcW w:w="1885" w:type="dxa"/>
          </w:tcPr>
          <w:p w14:paraId="50C77A7E" w14:textId="77777777" w:rsidR="004B5545" w:rsidRDefault="004B5545" w:rsidP="005721FE">
            <w:pPr>
              <w:pStyle w:val="BodyText"/>
            </w:pPr>
          </w:p>
        </w:tc>
        <w:tc>
          <w:tcPr>
            <w:tcW w:w="1530" w:type="dxa"/>
          </w:tcPr>
          <w:p w14:paraId="0FB32119" w14:textId="77777777" w:rsidR="004B5545" w:rsidRDefault="004B5545" w:rsidP="005721FE">
            <w:pPr>
              <w:pStyle w:val="BodyText"/>
            </w:pPr>
          </w:p>
        </w:tc>
        <w:tc>
          <w:tcPr>
            <w:tcW w:w="3671" w:type="dxa"/>
          </w:tcPr>
          <w:p w14:paraId="66097015" w14:textId="77777777" w:rsidR="004B5545" w:rsidRDefault="004B5545" w:rsidP="005721FE">
            <w:pPr>
              <w:pStyle w:val="BodyText"/>
            </w:pPr>
          </w:p>
        </w:tc>
        <w:tc>
          <w:tcPr>
            <w:tcW w:w="2362" w:type="dxa"/>
          </w:tcPr>
          <w:p w14:paraId="131DB1B8" w14:textId="77777777" w:rsidR="004B5545" w:rsidRDefault="004B5545" w:rsidP="005721FE">
            <w:pPr>
              <w:pStyle w:val="BodyText"/>
            </w:pPr>
          </w:p>
        </w:tc>
      </w:tr>
      <w:tr w:rsidR="004B5545" w14:paraId="753902BF" w14:textId="77777777" w:rsidTr="004B5545">
        <w:trPr>
          <w:trHeight w:val="377"/>
        </w:trPr>
        <w:tc>
          <w:tcPr>
            <w:tcW w:w="1885" w:type="dxa"/>
          </w:tcPr>
          <w:p w14:paraId="4FA3E9B1" w14:textId="77777777" w:rsidR="004B5545" w:rsidRDefault="004B5545" w:rsidP="005721FE">
            <w:pPr>
              <w:pStyle w:val="BodyText"/>
            </w:pPr>
          </w:p>
        </w:tc>
        <w:tc>
          <w:tcPr>
            <w:tcW w:w="1530" w:type="dxa"/>
          </w:tcPr>
          <w:p w14:paraId="5E490584" w14:textId="77777777" w:rsidR="004B5545" w:rsidRDefault="004B5545" w:rsidP="005721FE">
            <w:pPr>
              <w:pStyle w:val="BodyText"/>
            </w:pPr>
          </w:p>
        </w:tc>
        <w:tc>
          <w:tcPr>
            <w:tcW w:w="3671" w:type="dxa"/>
          </w:tcPr>
          <w:p w14:paraId="32657E1C" w14:textId="77777777" w:rsidR="004B5545" w:rsidRDefault="004B5545" w:rsidP="005721FE">
            <w:pPr>
              <w:pStyle w:val="BodyText"/>
            </w:pPr>
          </w:p>
        </w:tc>
        <w:tc>
          <w:tcPr>
            <w:tcW w:w="2362" w:type="dxa"/>
          </w:tcPr>
          <w:p w14:paraId="7AA3B3E3" w14:textId="77777777" w:rsidR="004B5545" w:rsidRDefault="004B5545" w:rsidP="005721FE">
            <w:pPr>
              <w:pStyle w:val="BodyText"/>
            </w:pPr>
          </w:p>
        </w:tc>
      </w:tr>
    </w:tbl>
    <w:p w14:paraId="6D4F55F3" w14:textId="77777777" w:rsidR="005721FE" w:rsidRDefault="005721FE" w:rsidP="005721FE">
      <w:pPr>
        <w:pStyle w:val="BodyText"/>
      </w:pPr>
    </w:p>
    <w:p w14:paraId="15A8E8F7" w14:textId="77777777" w:rsidR="004B5545" w:rsidRDefault="004B5545" w:rsidP="005721FE">
      <w:pPr>
        <w:pStyle w:val="BodyText"/>
      </w:pPr>
    </w:p>
    <w:p w14:paraId="4F9CF6CA" w14:textId="77777777" w:rsidR="00C445C9" w:rsidRDefault="00C445C9" w:rsidP="005721FE">
      <w:pPr>
        <w:pStyle w:val="BodyText"/>
      </w:pPr>
    </w:p>
    <w:p w14:paraId="5156C14C" w14:textId="77777777" w:rsidR="00C445C9" w:rsidRDefault="00C445C9" w:rsidP="005721FE">
      <w:pPr>
        <w:pStyle w:val="BodyText"/>
      </w:pPr>
    </w:p>
    <w:p w14:paraId="74AE9E48" w14:textId="77777777" w:rsidR="00C445C9" w:rsidRDefault="00C445C9" w:rsidP="005721FE">
      <w:pPr>
        <w:pStyle w:val="BodyText"/>
      </w:pPr>
    </w:p>
    <w:p w14:paraId="649AA9D2" w14:textId="77777777" w:rsidR="00C445C9" w:rsidRDefault="00C445C9" w:rsidP="005721FE">
      <w:pPr>
        <w:pStyle w:val="BodyText"/>
      </w:pPr>
    </w:p>
    <w:p w14:paraId="52855368" w14:textId="77777777" w:rsidR="00C445C9" w:rsidRDefault="00C445C9" w:rsidP="005721FE">
      <w:pPr>
        <w:pStyle w:val="BodyText"/>
      </w:pPr>
    </w:p>
    <w:p w14:paraId="5699D8E2" w14:textId="77777777" w:rsidR="00C445C9" w:rsidRDefault="00C445C9" w:rsidP="005721FE">
      <w:pPr>
        <w:pStyle w:val="BodyText"/>
      </w:pPr>
    </w:p>
    <w:p w14:paraId="2C9C0D83" w14:textId="580A6F89" w:rsidR="00BB1BDB" w:rsidRDefault="00BB1BDB" w:rsidP="005721FE">
      <w:pPr>
        <w:pStyle w:val="BodyText"/>
        <w:rPr>
          <w:color w:val="FF0000"/>
        </w:rPr>
      </w:pPr>
      <w:r>
        <w:rPr>
          <w:color w:val="FF0000"/>
        </w:rPr>
        <w:t xml:space="preserve">Any item that needs to be updated within this document can be found with </w:t>
      </w:r>
      <w:proofErr w:type="gramStart"/>
      <w:r>
        <w:rPr>
          <w:color w:val="FF0000"/>
        </w:rPr>
        <w:t>{ }</w:t>
      </w:r>
      <w:proofErr w:type="gramEnd"/>
      <w:r>
        <w:rPr>
          <w:color w:val="FF0000"/>
        </w:rPr>
        <w:t xml:space="preserve"> around each item and in (RED) Font. </w:t>
      </w:r>
      <w:r w:rsidR="00F41CD4">
        <w:rPr>
          <w:color w:val="FF0000"/>
        </w:rPr>
        <w:t>[Delete this for final product submission]</w:t>
      </w:r>
    </w:p>
    <w:p w14:paraId="294D776B" w14:textId="1B89B01E" w:rsidR="00C445C9" w:rsidRPr="00BB1BDB" w:rsidRDefault="00C445C9" w:rsidP="005721FE">
      <w:pPr>
        <w:pStyle w:val="BodyText"/>
        <w:rPr>
          <w:color w:val="FF0000"/>
        </w:rPr>
      </w:pPr>
    </w:p>
    <w:p w14:paraId="229B266D" w14:textId="77777777" w:rsidR="00C445C9" w:rsidRDefault="00C445C9" w:rsidP="005721FE">
      <w:pPr>
        <w:pStyle w:val="BodyText"/>
      </w:pPr>
    </w:p>
    <w:p w14:paraId="563DD526" w14:textId="77777777" w:rsidR="00C445C9" w:rsidRDefault="00C445C9" w:rsidP="005721FE">
      <w:pPr>
        <w:pStyle w:val="BodyText"/>
      </w:pPr>
    </w:p>
    <w:p w14:paraId="7B4E10B8" w14:textId="77777777" w:rsidR="00C445C9" w:rsidRDefault="00C445C9" w:rsidP="005721FE">
      <w:pPr>
        <w:pStyle w:val="BodyText"/>
      </w:pPr>
    </w:p>
    <w:p w14:paraId="609336DC" w14:textId="77777777" w:rsidR="00C445C9" w:rsidRDefault="00C445C9" w:rsidP="005721FE">
      <w:pPr>
        <w:pStyle w:val="BodyText"/>
      </w:pPr>
    </w:p>
    <w:p w14:paraId="18982BDA" w14:textId="77777777" w:rsidR="00C445C9" w:rsidRDefault="00C445C9" w:rsidP="005721FE">
      <w:pPr>
        <w:pStyle w:val="BodyText"/>
      </w:pPr>
    </w:p>
    <w:p w14:paraId="770D1045" w14:textId="77777777" w:rsidR="00C445C9" w:rsidRDefault="00C445C9" w:rsidP="005721FE">
      <w:pPr>
        <w:pStyle w:val="BodyText"/>
      </w:pPr>
    </w:p>
    <w:p w14:paraId="7400FCAD" w14:textId="77777777" w:rsidR="00C445C9" w:rsidRDefault="00C445C9" w:rsidP="005721FE">
      <w:pPr>
        <w:pStyle w:val="BodyText"/>
      </w:pPr>
    </w:p>
    <w:p w14:paraId="12DC51EB" w14:textId="77777777" w:rsidR="00C445C9" w:rsidRDefault="00C445C9" w:rsidP="005721FE">
      <w:pPr>
        <w:pStyle w:val="BodyText"/>
      </w:pPr>
    </w:p>
    <w:p w14:paraId="7E2E1098" w14:textId="77777777" w:rsidR="00C445C9" w:rsidRDefault="00C445C9" w:rsidP="005721FE">
      <w:pPr>
        <w:pStyle w:val="BodyText"/>
      </w:pPr>
    </w:p>
    <w:p w14:paraId="4BFCAC42" w14:textId="77777777" w:rsidR="00C445C9" w:rsidRDefault="00C445C9" w:rsidP="005721FE">
      <w:pPr>
        <w:pStyle w:val="BodyText"/>
      </w:pPr>
    </w:p>
    <w:p w14:paraId="5ACD793E" w14:textId="77777777" w:rsidR="00C445C9" w:rsidRDefault="00C445C9" w:rsidP="005721FE">
      <w:pPr>
        <w:pStyle w:val="BodyText"/>
      </w:pPr>
    </w:p>
    <w:p w14:paraId="032C13AC" w14:textId="77777777" w:rsidR="00C445C9" w:rsidRDefault="00C445C9" w:rsidP="005721FE">
      <w:pPr>
        <w:pStyle w:val="BodyText"/>
      </w:pPr>
    </w:p>
    <w:p w14:paraId="634AA8F6" w14:textId="77777777" w:rsidR="00C445C9" w:rsidRDefault="00C445C9" w:rsidP="005721FE">
      <w:pPr>
        <w:pStyle w:val="BodyText"/>
      </w:pPr>
    </w:p>
    <w:p w14:paraId="4C0D823B" w14:textId="77777777" w:rsidR="00C445C9" w:rsidRDefault="00C445C9" w:rsidP="005721FE">
      <w:pPr>
        <w:pStyle w:val="BodyText"/>
      </w:pPr>
    </w:p>
    <w:p w14:paraId="7CFB322B" w14:textId="77777777" w:rsidR="008403D3" w:rsidRDefault="008403D3" w:rsidP="005721FE">
      <w:pPr>
        <w:pStyle w:val="BodyText"/>
      </w:pPr>
    </w:p>
    <w:bookmarkStart w:id="2" w:name="_Toc196400128" w:displacedByCustomXml="next"/>
    <w:sdt>
      <w:sdtPr>
        <w:rPr>
          <w:b w:val="0"/>
          <w:caps w:val="0"/>
        </w:rPr>
        <w:id w:val="136386178"/>
        <w:docPartObj>
          <w:docPartGallery w:val="Table of Contents"/>
          <w:docPartUnique/>
        </w:docPartObj>
      </w:sdtPr>
      <w:sdtEndPr>
        <w:rPr>
          <w:bCs/>
          <w:noProof/>
        </w:rPr>
      </w:sdtEndPr>
      <w:sdtContent>
        <w:p w14:paraId="37C1CC56" w14:textId="77777777" w:rsidR="0054213D" w:rsidRDefault="004B5545">
          <w:pPr>
            <w:pStyle w:val="TOC1"/>
            <w:tabs>
              <w:tab w:val="right" w:leader="dot" w:pos="9350"/>
            </w:tabs>
          </w:pPr>
          <w:r w:rsidRPr="00C445C9">
            <w:t>Table of Contents</w:t>
          </w:r>
          <w:bookmarkEnd w:id="2"/>
        </w:p>
        <w:p w14:paraId="5055B8D1" w14:textId="248C5C68" w:rsidR="0054213D" w:rsidRDefault="004B5545">
          <w:pPr>
            <w:pStyle w:val="TOC1"/>
            <w:tabs>
              <w:tab w:val="right" w:leader="dot" w:pos="9350"/>
            </w:tabs>
            <w:rPr>
              <w:rFonts w:eastAsiaTheme="minorEastAsia"/>
              <w:b w:val="0"/>
              <w:caps w:val="0"/>
              <w:noProof/>
              <w:kern w:val="2"/>
              <w:sz w:val="24"/>
              <w:szCs w:val="24"/>
              <w14:ligatures w14:val="standardContextual"/>
            </w:rPr>
          </w:pPr>
          <w:r w:rsidRPr="00C445C9">
            <w:rPr>
              <w:rFonts w:ascii="Arial" w:eastAsiaTheme="majorEastAsia" w:hAnsi="Arial" w:cstheme="majorBidi"/>
              <w:color w:val="002060"/>
              <w:spacing w:val="30"/>
              <w:sz w:val="32"/>
              <w:szCs w:val="32"/>
            </w:rPr>
            <w:fldChar w:fldCharType="begin"/>
          </w:r>
          <w:r w:rsidRPr="00C445C9">
            <w:instrText xml:space="preserve"> TOC \o "1-3" \h \z \u </w:instrText>
          </w:r>
          <w:r w:rsidRPr="00C445C9">
            <w:rPr>
              <w:rFonts w:ascii="Arial" w:eastAsiaTheme="majorEastAsia" w:hAnsi="Arial" w:cstheme="majorBidi"/>
              <w:color w:val="002060"/>
              <w:spacing w:val="30"/>
              <w:sz w:val="32"/>
              <w:szCs w:val="32"/>
            </w:rPr>
            <w:fldChar w:fldCharType="separate"/>
          </w:r>
          <w:hyperlink w:anchor="_Toc196400127" w:history="1">
            <w:r w:rsidR="0054213D" w:rsidRPr="00D55159">
              <w:rPr>
                <w:rStyle w:val="Hyperlink"/>
                <w:noProof/>
              </w:rPr>
              <w:t>Document Revision History</w:t>
            </w:r>
            <w:r w:rsidR="0054213D">
              <w:rPr>
                <w:noProof/>
                <w:webHidden/>
              </w:rPr>
              <w:tab/>
            </w:r>
            <w:r w:rsidR="0054213D">
              <w:rPr>
                <w:noProof/>
                <w:webHidden/>
              </w:rPr>
              <w:fldChar w:fldCharType="begin"/>
            </w:r>
            <w:r w:rsidR="0054213D">
              <w:rPr>
                <w:noProof/>
                <w:webHidden/>
              </w:rPr>
              <w:instrText xml:space="preserve"> PAGEREF _Toc196400127 \h </w:instrText>
            </w:r>
            <w:r w:rsidR="0054213D">
              <w:rPr>
                <w:noProof/>
                <w:webHidden/>
              </w:rPr>
            </w:r>
            <w:r w:rsidR="0054213D">
              <w:rPr>
                <w:noProof/>
                <w:webHidden/>
              </w:rPr>
              <w:fldChar w:fldCharType="separate"/>
            </w:r>
            <w:r w:rsidR="0054213D">
              <w:rPr>
                <w:noProof/>
                <w:webHidden/>
              </w:rPr>
              <w:t>1</w:t>
            </w:r>
            <w:r w:rsidR="0054213D">
              <w:rPr>
                <w:noProof/>
                <w:webHidden/>
              </w:rPr>
              <w:fldChar w:fldCharType="end"/>
            </w:r>
          </w:hyperlink>
        </w:p>
        <w:p w14:paraId="03A019CC" w14:textId="19362E71" w:rsidR="0054213D" w:rsidRDefault="0054213D">
          <w:pPr>
            <w:pStyle w:val="TOC1"/>
            <w:tabs>
              <w:tab w:val="right" w:leader="dot" w:pos="9350"/>
            </w:tabs>
            <w:rPr>
              <w:rFonts w:eastAsiaTheme="minorEastAsia"/>
              <w:b w:val="0"/>
              <w:caps w:val="0"/>
              <w:noProof/>
              <w:kern w:val="2"/>
              <w:sz w:val="24"/>
              <w:szCs w:val="24"/>
              <w14:ligatures w14:val="standardContextual"/>
            </w:rPr>
          </w:pPr>
          <w:hyperlink w:anchor="_Toc196400128" w:history="1">
            <w:r w:rsidRPr="00D55159">
              <w:rPr>
                <w:rStyle w:val="Hyperlink"/>
                <w:noProof/>
              </w:rPr>
              <w:t>Table of Contents</w:t>
            </w:r>
            <w:r>
              <w:rPr>
                <w:noProof/>
                <w:webHidden/>
              </w:rPr>
              <w:tab/>
            </w:r>
            <w:r>
              <w:rPr>
                <w:noProof/>
                <w:webHidden/>
              </w:rPr>
              <w:fldChar w:fldCharType="begin"/>
            </w:r>
            <w:r>
              <w:rPr>
                <w:noProof/>
                <w:webHidden/>
              </w:rPr>
              <w:instrText xml:space="preserve"> PAGEREF _Toc196400128 \h </w:instrText>
            </w:r>
            <w:r>
              <w:rPr>
                <w:noProof/>
                <w:webHidden/>
              </w:rPr>
            </w:r>
            <w:r>
              <w:rPr>
                <w:noProof/>
                <w:webHidden/>
              </w:rPr>
              <w:fldChar w:fldCharType="separate"/>
            </w:r>
            <w:r>
              <w:rPr>
                <w:noProof/>
                <w:webHidden/>
              </w:rPr>
              <w:t>2</w:t>
            </w:r>
            <w:r>
              <w:rPr>
                <w:noProof/>
                <w:webHidden/>
              </w:rPr>
              <w:fldChar w:fldCharType="end"/>
            </w:r>
          </w:hyperlink>
        </w:p>
        <w:p w14:paraId="300A61DB" w14:textId="6B3E9F0C" w:rsidR="0054213D" w:rsidRDefault="0054213D">
          <w:pPr>
            <w:pStyle w:val="TOC1"/>
            <w:tabs>
              <w:tab w:val="left" w:pos="480"/>
              <w:tab w:val="right" w:leader="dot" w:pos="9350"/>
            </w:tabs>
            <w:rPr>
              <w:rFonts w:eastAsiaTheme="minorEastAsia"/>
              <w:b w:val="0"/>
              <w:caps w:val="0"/>
              <w:noProof/>
              <w:kern w:val="2"/>
              <w:sz w:val="24"/>
              <w:szCs w:val="24"/>
              <w14:ligatures w14:val="standardContextual"/>
            </w:rPr>
          </w:pPr>
          <w:hyperlink w:anchor="_Toc196400129" w:history="1">
            <w:r w:rsidRPr="00D55159">
              <w:rPr>
                <w:rStyle w:val="Hyperlink"/>
                <w:noProof/>
              </w:rPr>
              <w:t>1</w:t>
            </w:r>
            <w:r>
              <w:rPr>
                <w:rFonts w:eastAsiaTheme="minorEastAsia"/>
                <w:b w:val="0"/>
                <w:caps w:val="0"/>
                <w:noProof/>
                <w:kern w:val="2"/>
                <w:sz w:val="24"/>
                <w:szCs w:val="24"/>
                <w14:ligatures w14:val="standardContextual"/>
              </w:rPr>
              <w:tab/>
            </w:r>
            <w:r w:rsidRPr="00D55159">
              <w:rPr>
                <w:rStyle w:val="Hyperlink"/>
                <w:noProof/>
              </w:rPr>
              <w:t>Introduction</w:t>
            </w:r>
            <w:r>
              <w:rPr>
                <w:noProof/>
                <w:webHidden/>
              </w:rPr>
              <w:tab/>
            </w:r>
            <w:r>
              <w:rPr>
                <w:noProof/>
                <w:webHidden/>
              </w:rPr>
              <w:fldChar w:fldCharType="begin"/>
            </w:r>
            <w:r>
              <w:rPr>
                <w:noProof/>
                <w:webHidden/>
              </w:rPr>
              <w:instrText xml:space="preserve"> PAGEREF _Toc196400129 \h </w:instrText>
            </w:r>
            <w:r>
              <w:rPr>
                <w:noProof/>
                <w:webHidden/>
              </w:rPr>
            </w:r>
            <w:r>
              <w:rPr>
                <w:noProof/>
                <w:webHidden/>
              </w:rPr>
              <w:fldChar w:fldCharType="separate"/>
            </w:r>
            <w:r>
              <w:rPr>
                <w:noProof/>
                <w:webHidden/>
              </w:rPr>
              <w:t>3</w:t>
            </w:r>
            <w:r>
              <w:rPr>
                <w:noProof/>
                <w:webHidden/>
              </w:rPr>
              <w:fldChar w:fldCharType="end"/>
            </w:r>
          </w:hyperlink>
        </w:p>
        <w:p w14:paraId="1958D19F" w14:textId="0E43419F" w:rsidR="0054213D" w:rsidRDefault="0054213D">
          <w:pPr>
            <w:pStyle w:val="TOC1"/>
            <w:tabs>
              <w:tab w:val="left" w:pos="480"/>
              <w:tab w:val="right" w:leader="dot" w:pos="9350"/>
            </w:tabs>
            <w:rPr>
              <w:rFonts w:eastAsiaTheme="minorEastAsia"/>
              <w:b w:val="0"/>
              <w:caps w:val="0"/>
              <w:noProof/>
              <w:kern w:val="2"/>
              <w:sz w:val="24"/>
              <w:szCs w:val="24"/>
              <w14:ligatures w14:val="standardContextual"/>
            </w:rPr>
          </w:pPr>
          <w:hyperlink w:anchor="_Toc196400130" w:history="1">
            <w:r w:rsidRPr="00D55159">
              <w:rPr>
                <w:rStyle w:val="Hyperlink"/>
                <w:noProof/>
              </w:rPr>
              <w:t>2</w:t>
            </w:r>
            <w:r>
              <w:rPr>
                <w:rFonts w:eastAsiaTheme="minorEastAsia"/>
                <w:b w:val="0"/>
                <w:caps w:val="0"/>
                <w:noProof/>
                <w:kern w:val="2"/>
                <w:sz w:val="24"/>
                <w:szCs w:val="24"/>
                <w14:ligatures w14:val="standardContextual"/>
              </w:rPr>
              <w:tab/>
            </w:r>
            <w:r w:rsidRPr="00D55159">
              <w:rPr>
                <w:rStyle w:val="Hyperlink"/>
                <w:noProof/>
              </w:rPr>
              <w:t>Purpose</w:t>
            </w:r>
            <w:r>
              <w:rPr>
                <w:noProof/>
                <w:webHidden/>
              </w:rPr>
              <w:tab/>
            </w:r>
            <w:r>
              <w:rPr>
                <w:noProof/>
                <w:webHidden/>
              </w:rPr>
              <w:fldChar w:fldCharType="begin"/>
            </w:r>
            <w:r>
              <w:rPr>
                <w:noProof/>
                <w:webHidden/>
              </w:rPr>
              <w:instrText xml:space="preserve"> PAGEREF _Toc196400130 \h </w:instrText>
            </w:r>
            <w:r>
              <w:rPr>
                <w:noProof/>
                <w:webHidden/>
              </w:rPr>
            </w:r>
            <w:r>
              <w:rPr>
                <w:noProof/>
                <w:webHidden/>
              </w:rPr>
              <w:fldChar w:fldCharType="separate"/>
            </w:r>
            <w:r>
              <w:rPr>
                <w:noProof/>
                <w:webHidden/>
              </w:rPr>
              <w:t>3</w:t>
            </w:r>
            <w:r>
              <w:rPr>
                <w:noProof/>
                <w:webHidden/>
              </w:rPr>
              <w:fldChar w:fldCharType="end"/>
            </w:r>
          </w:hyperlink>
        </w:p>
        <w:p w14:paraId="7F6E8A0A" w14:textId="6C83F4CD" w:rsidR="0054213D" w:rsidRDefault="0054213D">
          <w:pPr>
            <w:pStyle w:val="TOC1"/>
            <w:tabs>
              <w:tab w:val="left" w:pos="480"/>
              <w:tab w:val="right" w:leader="dot" w:pos="9350"/>
            </w:tabs>
            <w:rPr>
              <w:rFonts w:eastAsiaTheme="minorEastAsia"/>
              <w:b w:val="0"/>
              <w:caps w:val="0"/>
              <w:noProof/>
              <w:kern w:val="2"/>
              <w:sz w:val="24"/>
              <w:szCs w:val="24"/>
              <w14:ligatures w14:val="standardContextual"/>
            </w:rPr>
          </w:pPr>
          <w:hyperlink w:anchor="_Toc196400131" w:history="1">
            <w:r w:rsidRPr="00D55159">
              <w:rPr>
                <w:rStyle w:val="Hyperlink"/>
                <w:noProof/>
              </w:rPr>
              <w:t>3</w:t>
            </w:r>
            <w:r>
              <w:rPr>
                <w:rFonts w:eastAsiaTheme="minorEastAsia"/>
                <w:b w:val="0"/>
                <w:caps w:val="0"/>
                <w:noProof/>
                <w:kern w:val="2"/>
                <w:sz w:val="24"/>
                <w:szCs w:val="24"/>
                <w14:ligatures w14:val="standardContextual"/>
              </w:rPr>
              <w:tab/>
            </w:r>
            <w:r w:rsidRPr="00D55159">
              <w:rPr>
                <w:rStyle w:val="Hyperlink"/>
                <w:noProof/>
              </w:rPr>
              <w:t>Scope</w:t>
            </w:r>
            <w:r>
              <w:rPr>
                <w:noProof/>
                <w:webHidden/>
              </w:rPr>
              <w:tab/>
            </w:r>
            <w:r>
              <w:rPr>
                <w:noProof/>
                <w:webHidden/>
              </w:rPr>
              <w:fldChar w:fldCharType="begin"/>
            </w:r>
            <w:r>
              <w:rPr>
                <w:noProof/>
                <w:webHidden/>
              </w:rPr>
              <w:instrText xml:space="preserve"> PAGEREF _Toc196400131 \h </w:instrText>
            </w:r>
            <w:r>
              <w:rPr>
                <w:noProof/>
                <w:webHidden/>
              </w:rPr>
            </w:r>
            <w:r>
              <w:rPr>
                <w:noProof/>
                <w:webHidden/>
              </w:rPr>
              <w:fldChar w:fldCharType="separate"/>
            </w:r>
            <w:r>
              <w:rPr>
                <w:noProof/>
                <w:webHidden/>
              </w:rPr>
              <w:t>3</w:t>
            </w:r>
            <w:r>
              <w:rPr>
                <w:noProof/>
                <w:webHidden/>
              </w:rPr>
              <w:fldChar w:fldCharType="end"/>
            </w:r>
          </w:hyperlink>
        </w:p>
        <w:p w14:paraId="4EB29433" w14:textId="391C7B8C" w:rsidR="0054213D" w:rsidRDefault="0054213D">
          <w:pPr>
            <w:pStyle w:val="TOC1"/>
            <w:tabs>
              <w:tab w:val="left" w:pos="480"/>
              <w:tab w:val="right" w:leader="dot" w:pos="9350"/>
            </w:tabs>
            <w:rPr>
              <w:rFonts w:eastAsiaTheme="minorEastAsia"/>
              <w:b w:val="0"/>
              <w:caps w:val="0"/>
              <w:noProof/>
              <w:kern w:val="2"/>
              <w:sz w:val="24"/>
              <w:szCs w:val="24"/>
              <w14:ligatures w14:val="standardContextual"/>
            </w:rPr>
          </w:pPr>
          <w:hyperlink w:anchor="_Toc196400132" w:history="1">
            <w:r w:rsidRPr="00D55159">
              <w:rPr>
                <w:rStyle w:val="Hyperlink"/>
                <w:noProof/>
              </w:rPr>
              <w:t>4</w:t>
            </w:r>
            <w:r>
              <w:rPr>
                <w:rFonts w:eastAsiaTheme="minorEastAsia"/>
                <w:b w:val="0"/>
                <w:caps w:val="0"/>
                <w:noProof/>
                <w:kern w:val="2"/>
                <w:sz w:val="24"/>
                <w:szCs w:val="24"/>
                <w14:ligatures w14:val="standardContextual"/>
              </w:rPr>
              <w:tab/>
            </w:r>
            <w:r w:rsidRPr="00D55159">
              <w:rPr>
                <w:rStyle w:val="Hyperlink"/>
                <w:noProof/>
              </w:rPr>
              <w:t>Roles and Responsibilities</w:t>
            </w:r>
            <w:r>
              <w:rPr>
                <w:noProof/>
                <w:webHidden/>
              </w:rPr>
              <w:tab/>
            </w:r>
            <w:r>
              <w:rPr>
                <w:noProof/>
                <w:webHidden/>
              </w:rPr>
              <w:fldChar w:fldCharType="begin"/>
            </w:r>
            <w:r>
              <w:rPr>
                <w:noProof/>
                <w:webHidden/>
              </w:rPr>
              <w:instrText xml:space="preserve"> PAGEREF _Toc196400132 \h </w:instrText>
            </w:r>
            <w:r>
              <w:rPr>
                <w:noProof/>
                <w:webHidden/>
              </w:rPr>
            </w:r>
            <w:r>
              <w:rPr>
                <w:noProof/>
                <w:webHidden/>
              </w:rPr>
              <w:fldChar w:fldCharType="separate"/>
            </w:r>
            <w:r>
              <w:rPr>
                <w:noProof/>
                <w:webHidden/>
              </w:rPr>
              <w:t>3</w:t>
            </w:r>
            <w:r>
              <w:rPr>
                <w:noProof/>
                <w:webHidden/>
              </w:rPr>
              <w:fldChar w:fldCharType="end"/>
            </w:r>
          </w:hyperlink>
        </w:p>
        <w:p w14:paraId="33EC3807" w14:textId="04C650F4" w:rsidR="0054213D" w:rsidRDefault="0054213D">
          <w:pPr>
            <w:pStyle w:val="TOC1"/>
            <w:tabs>
              <w:tab w:val="left" w:pos="480"/>
              <w:tab w:val="right" w:leader="dot" w:pos="9350"/>
            </w:tabs>
            <w:rPr>
              <w:rFonts w:eastAsiaTheme="minorEastAsia"/>
              <w:b w:val="0"/>
              <w:caps w:val="0"/>
              <w:noProof/>
              <w:kern w:val="2"/>
              <w:sz w:val="24"/>
              <w:szCs w:val="24"/>
              <w14:ligatures w14:val="standardContextual"/>
            </w:rPr>
          </w:pPr>
          <w:hyperlink w:anchor="_Toc196400133" w:history="1">
            <w:r w:rsidRPr="00D55159">
              <w:rPr>
                <w:rStyle w:val="Hyperlink"/>
                <w:noProof/>
              </w:rPr>
              <w:t>5</w:t>
            </w:r>
            <w:r>
              <w:rPr>
                <w:rFonts w:eastAsiaTheme="minorEastAsia"/>
                <w:b w:val="0"/>
                <w:caps w:val="0"/>
                <w:noProof/>
                <w:kern w:val="2"/>
                <w:sz w:val="24"/>
                <w:szCs w:val="24"/>
                <w14:ligatures w14:val="standardContextual"/>
              </w:rPr>
              <w:tab/>
            </w:r>
            <w:r w:rsidRPr="00D55159">
              <w:rPr>
                <w:rStyle w:val="Hyperlink"/>
                <w:noProof/>
              </w:rPr>
              <w:t>Management Commitment</w:t>
            </w:r>
            <w:r>
              <w:rPr>
                <w:noProof/>
                <w:webHidden/>
              </w:rPr>
              <w:tab/>
            </w:r>
            <w:r>
              <w:rPr>
                <w:noProof/>
                <w:webHidden/>
              </w:rPr>
              <w:fldChar w:fldCharType="begin"/>
            </w:r>
            <w:r>
              <w:rPr>
                <w:noProof/>
                <w:webHidden/>
              </w:rPr>
              <w:instrText xml:space="preserve"> PAGEREF _Toc196400133 \h </w:instrText>
            </w:r>
            <w:r>
              <w:rPr>
                <w:noProof/>
                <w:webHidden/>
              </w:rPr>
            </w:r>
            <w:r>
              <w:rPr>
                <w:noProof/>
                <w:webHidden/>
              </w:rPr>
              <w:fldChar w:fldCharType="separate"/>
            </w:r>
            <w:r>
              <w:rPr>
                <w:noProof/>
                <w:webHidden/>
              </w:rPr>
              <w:t>4</w:t>
            </w:r>
            <w:r>
              <w:rPr>
                <w:noProof/>
                <w:webHidden/>
              </w:rPr>
              <w:fldChar w:fldCharType="end"/>
            </w:r>
          </w:hyperlink>
        </w:p>
        <w:p w14:paraId="082E33AC" w14:textId="01ABAD09" w:rsidR="0054213D" w:rsidRDefault="0054213D">
          <w:pPr>
            <w:pStyle w:val="TOC1"/>
            <w:tabs>
              <w:tab w:val="left" w:pos="480"/>
              <w:tab w:val="right" w:leader="dot" w:pos="9350"/>
            </w:tabs>
            <w:rPr>
              <w:rFonts w:eastAsiaTheme="minorEastAsia"/>
              <w:b w:val="0"/>
              <w:caps w:val="0"/>
              <w:noProof/>
              <w:kern w:val="2"/>
              <w:sz w:val="24"/>
              <w:szCs w:val="24"/>
              <w14:ligatures w14:val="standardContextual"/>
            </w:rPr>
          </w:pPr>
          <w:hyperlink w:anchor="_Toc196400134" w:history="1">
            <w:r w:rsidRPr="00D55159">
              <w:rPr>
                <w:rStyle w:val="Hyperlink"/>
                <w:noProof/>
              </w:rPr>
              <w:t>6</w:t>
            </w:r>
            <w:r>
              <w:rPr>
                <w:rFonts w:eastAsiaTheme="minorEastAsia"/>
                <w:b w:val="0"/>
                <w:caps w:val="0"/>
                <w:noProof/>
                <w:kern w:val="2"/>
                <w:sz w:val="24"/>
                <w:szCs w:val="24"/>
                <w14:ligatures w14:val="standardContextual"/>
              </w:rPr>
              <w:tab/>
            </w:r>
            <w:r w:rsidRPr="00D55159">
              <w:rPr>
                <w:rStyle w:val="Hyperlink"/>
                <w:noProof/>
              </w:rPr>
              <w:t>Authority</w:t>
            </w:r>
            <w:r>
              <w:rPr>
                <w:noProof/>
                <w:webHidden/>
              </w:rPr>
              <w:tab/>
            </w:r>
            <w:r>
              <w:rPr>
                <w:noProof/>
                <w:webHidden/>
              </w:rPr>
              <w:fldChar w:fldCharType="begin"/>
            </w:r>
            <w:r>
              <w:rPr>
                <w:noProof/>
                <w:webHidden/>
              </w:rPr>
              <w:instrText xml:space="preserve"> PAGEREF _Toc196400134 \h </w:instrText>
            </w:r>
            <w:r>
              <w:rPr>
                <w:noProof/>
                <w:webHidden/>
              </w:rPr>
            </w:r>
            <w:r>
              <w:rPr>
                <w:noProof/>
                <w:webHidden/>
              </w:rPr>
              <w:fldChar w:fldCharType="separate"/>
            </w:r>
            <w:r>
              <w:rPr>
                <w:noProof/>
                <w:webHidden/>
              </w:rPr>
              <w:t>5</w:t>
            </w:r>
            <w:r>
              <w:rPr>
                <w:noProof/>
                <w:webHidden/>
              </w:rPr>
              <w:fldChar w:fldCharType="end"/>
            </w:r>
          </w:hyperlink>
        </w:p>
        <w:p w14:paraId="6F80F9C4" w14:textId="28DF25D5" w:rsidR="0054213D" w:rsidRDefault="0054213D">
          <w:pPr>
            <w:pStyle w:val="TOC1"/>
            <w:tabs>
              <w:tab w:val="left" w:pos="480"/>
              <w:tab w:val="right" w:leader="dot" w:pos="9350"/>
            </w:tabs>
            <w:rPr>
              <w:rFonts w:eastAsiaTheme="minorEastAsia"/>
              <w:b w:val="0"/>
              <w:caps w:val="0"/>
              <w:noProof/>
              <w:kern w:val="2"/>
              <w:sz w:val="24"/>
              <w:szCs w:val="24"/>
              <w14:ligatures w14:val="standardContextual"/>
            </w:rPr>
          </w:pPr>
          <w:hyperlink w:anchor="_Toc196400135" w:history="1">
            <w:r w:rsidRPr="00D55159">
              <w:rPr>
                <w:rStyle w:val="Hyperlink"/>
                <w:noProof/>
              </w:rPr>
              <w:t>7</w:t>
            </w:r>
            <w:r>
              <w:rPr>
                <w:rFonts w:eastAsiaTheme="minorEastAsia"/>
                <w:b w:val="0"/>
                <w:caps w:val="0"/>
                <w:noProof/>
                <w:kern w:val="2"/>
                <w:sz w:val="24"/>
                <w:szCs w:val="24"/>
                <w14:ligatures w14:val="standardContextual"/>
              </w:rPr>
              <w:tab/>
            </w:r>
            <w:r w:rsidRPr="00D55159">
              <w:rPr>
                <w:rStyle w:val="Hyperlink"/>
                <w:noProof/>
              </w:rPr>
              <w:t>Compliance</w:t>
            </w:r>
            <w:r>
              <w:rPr>
                <w:noProof/>
                <w:webHidden/>
              </w:rPr>
              <w:tab/>
            </w:r>
            <w:r>
              <w:rPr>
                <w:noProof/>
                <w:webHidden/>
              </w:rPr>
              <w:fldChar w:fldCharType="begin"/>
            </w:r>
            <w:r>
              <w:rPr>
                <w:noProof/>
                <w:webHidden/>
              </w:rPr>
              <w:instrText xml:space="preserve"> PAGEREF _Toc196400135 \h </w:instrText>
            </w:r>
            <w:r>
              <w:rPr>
                <w:noProof/>
                <w:webHidden/>
              </w:rPr>
            </w:r>
            <w:r>
              <w:rPr>
                <w:noProof/>
                <w:webHidden/>
              </w:rPr>
              <w:fldChar w:fldCharType="separate"/>
            </w:r>
            <w:r>
              <w:rPr>
                <w:noProof/>
                <w:webHidden/>
              </w:rPr>
              <w:t>5</w:t>
            </w:r>
            <w:r>
              <w:rPr>
                <w:noProof/>
                <w:webHidden/>
              </w:rPr>
              <w:fldChar w:fldCharType="end"/>
            </w:r>
          </w:hyperlink>
        </w:p>
        <w:p w14:paraId="41FABB74" w14:textId="79213107" w:rsidR="0054213D" w:rsidRDefault="0054213D">
          <w:pPr>
            <w:pStyle w:val="TOC1"/>
            <w:tabs>
              <w:tab w:val="left" w:pos="480"/>
              <w:tab w:val="right" w:leader="dot" w:pos="9350"/>
            </w:tabs>
            <w:rPr>
              <w:rFonts w:eastAsiaTheme="minorEastAsia"/>
              <w:b w:val="0"/>
              <w:caps w:val="0"/>
              <w:noProof/>
              <w:kern w:val="2"/>
              <w:sz w:val="24"/>
              <w:szCs w:val="24"/>
              <w14:ligatures w14:val="standardContextual"/>
            </w:rPr>
          </w:pPr>
          <w:hyperlink w:anchor="_Toc196400136" w:history="1">
            <w:r w:rsidRPr="00D55159">
              <w:rPr>
                <w:rStyle w:val="Hyperlink"/>
                <w:noProof/>
              </w:rPr>
              <w:t>8</w:t>
            </w:r>
            <w:r>
              <w:rPr>
                <w:rFonts w:eastAsiaTheme="minorEastAsia"/>
                <w:b w:val="0"/>
                <w:caps w:val="0"/>
                <w:noProof/>
                <w:kern w:val="2"/>
                <w:sz w:val="24"/>
                <w:szCs w:val="24"/>
                <w14:ligatures w14:val="standardContextual"/>
              </w:rPr>
              <w:tab/>
            </w:r>
            <w:r w:rsidRPr="00D55159">
              <w:rPr>
                <w:rStyle w:val="Hyperlink"/>
                <w:noProof/>
              </w:rPr>
              <w:t>Policy Requirements</w:t>
            </w:r>
            <w:r>
              <w:rPr>
                <w:noProof/>
                <w:webHidden/>
              </w:rPr>
              <w:tab/>
            </w:r>
            <w:r>
              <w:rPr>
                <w:noProof/>
                <w:webHidden/>
              </w:rPr>
              <w:fldChar w:fldCharType="begin"/>
            </w:r>
            <w:r>
              <w:rPr>
                <w:noProof/>
                <w:webHidden/>
              </w:rPr>
              <w:instrText xml:space="preserve"> PAGEREF _Toc196400136 \h </w:instrText>
            </w:r>
            <w:r>
              <w:rPr>
                <w:noProof/>
                <w:webHidden/>
              </w:rPr>
            </w:r>
            <w:r>
              <w:rPr>
                <w:noProof/>
                <w:webHidden/>
              </w:rPr>
              <w:fldChar w:fldCharType="separate"/>
            </w:r>
            <w:r>
              <w:rPr>
                <w:noProof/>
                <w:webHidden/>
              </w:rPr>
              <w:t>5</w:t>
            </w:r>
            <w:r>
              <w:rPr>
                <w:noProof/>
                <w:webHidden/>
              </w:rPr>
              <w:fldChar w:fldCharType="end"/>
            </w:r>
          </w:hyperlink>
        </w:p>
        <w:p w14:paraId="4AF636AB" w14:textId="07910CB9" w:rsidR="0054213D" w:rsidRDefault="0054213D">
          <w:pPr>
            <w:pStyle w:val="TOC2"/>
            <w:rPr>
              <w:rFonts w:eastAsiaTheme="minorEastAsia" w:cstheme="minorBidi"/>
              <w:b w:val="0"/>
              <w:bCs w:val="0"/>
              <w:caps w:val="0"/>
              <w:color w:val="auto"/>
              <w:kern w:val="2"/>
              <w:sz w:val="24"/>
              <w:szCs w:val="24"/>
              <w14:ligatures w14:val="standardContextual"/>
            </w:rPr>
          </w:pPr>
          <w:hyperlink w:anchor="_Toc196400138" w:history="1">
            <w:r w:rsidRPr="00D55159">
              <w:rPr>
                <w:rStyle w:val="Hyperlink"/>
              </w:rPr>
              <w:t>8.1 Incident Response Policies and Procedures [IR-1]</w:t>
            </w:r>
            <w:r>
              <w:rPr>
                <w:webHidden/>
              </w:rPr>
              <w:tab/>
            </w:r>
            <w:r>
              <w:rPr>
                <w:webHidden/>
              </w:rPr>
              <w:fldChar w:fldCharType="begin"/>
            </w:r>
            <w:r>
              <w:rPr>
                <w:webHidden/>
              </w:rPr>
              <w:instrText xml:space="preserve"> PAGEREF _Toc196400138 \h </w:instrText>
            </w:r>
            <w:r>
              <w:rPr>
                <w:webHidden/>
              </w:rPr>
            </w:r>
            <w:r>
              <w:rPr>
                <w:webHidden/>
              </w:rPr>
              <w:fldChar w:fldCharType="separate"/>
            </w:r>
            <w:r>
              <w:rPr>
                <w:webHidden/>
              </w:rPr>
              <w:t>5</w:t>
            </w:r>
            <w:r>
              <w:rPr>
                <w:webHidden/>
              </w:rPr>
              <w:fldChar w:fldCharType="end"/>
            </w:r>
          </w:hyperlink>
        </w:p>
        <w:p w14:paraId="629C1CAE" w14:textId="06BD29B1" w:rsidR="0054213D" w:rsidRDefault="0054213D">
          <w:pPr>
            <w:pStyle w:val="TOC2"/>
            <w:rPr>
              <w:rFonts w:eastAsiaTheme="minorEastAsia" w:cstheme="minorBidi"/>
              <w:b w:val="0"/>
              <w:bCs w:val="0"/>
              <w:caps w:val="0"/>
              <w:color w:val="auto"/>
              <w:kern w:val="2"/>
              <w:sz w:val="24"/>
              <w:szCs w:val="24"/>
              <w14:ligatures w14:val="standardContextual"/>
            </w:rPr>
          </w:pPr>
          <w:hyperlink w:anchor="_Toc196400139" w:history="1">
            <w:r w:rsidRPr="00D55159">
              <w:rPr>
                <w:rStyle w:val="Hyperlink"/>
              </w:rPr>
              <w:t>8.2 Incident Response Training [IR-2, {IR-2 (1,2) High Only}]</w:t>
            </w:r>
            <w:r>
              <w:rPr>
                <w:webHidden/>
              </w:rPr>
              <w:tab/>
            </w:r>
            <w:r>
              <w:rPr>
                <w:webHidden/>
              </w:rPr>
              <w:fldChar w:fldCharType="begin"/>
            </w:r>
            <w:r>
              <w:rPr>
                <w:webHidden/>
              </w:rPr>
              <w:instrText xml:space="preserve"> PAGEREF _Toc196400139 \h </w:instrText>
            </w:r>
            <w:r>
              <w:rPr>
                <w:webHidden/>
              </w:rPr>
            </w:r>
            <w:r>
              <w:rPr>
                <w:webHidden/>
              </w:rPr>
              <w:fldChar w:fldCharType="separate"/>
            </w:r>
            <w:r>
              <w:rPr>
                <w:webHidden/>
              </w:rPr>
              <w:t>6</w:t>
            </w:r>
            <w:r>
              <w:rPr>
                <w:webHidden/>
              </w:rPr>
              <w:fldChar w:fldCharType="end"/>
            </w:r>
          </w:hyperlink>
        </w:p>
        <w:p w14:paraId="1A0521E5" w14:textId="3B1360FE" w:rsidR="0054213D" w:rsidRDefault="0054213D">
          <w:pPr>
            <w:pStyle w:val="TOC2"/>
            <w:rPr>
              <w:rFonts w:eastAsiaTheme="minorEastAsia" w:cstheme="minorBidi"/>
              <w:b w:val="0"/>
              <w:bCs w:val="0"/>
              <w:caps w:val="0"/>
              <w:color w:val="auto"/>
              <w:kern w:val="2"/>
              <w:sz w:val="24"/>
              <w:szCs w:val="24"/>
              <w14:ligatures w14:val="standardContextual"/>
            </w:rPr>
          </w:pPr>
          <w:hyperlink w:anchor="_Toc196400140" w:history="1">
            <w:r w:rsidRPr="00D55159">
              <w:rPr>
                <w:rStyle w:val="Hyperlink"/>
              </w:rPr>
              <w:t>8.3 Incident Response Testing [IR-3, IR-3 (2)]</w:t>
            </w:r>
            <w:r>
              <w:rPr>
                <w:webHidden/>
              </w:rPr>
              <w:tab/>
            </w:r>
            <w:r>
              <w:rPr>
                <w:webHidden/>
              </w:rPr>
              <w:fldChar w:fldCharType="begin"/>
            </w:r>
            <w:r>
              <w:rPr>
                <w:webHidden/>
              </w:rPr>
              <w:instrText xml:space="preserve"> PAGEREF _Toc196400140 \h </w:instrText>
            </w:r>
            <w:r>
              <w:rPr>
                <w:webHidden/>
              </w:rPr>
            </w:r>
            <w:r>
              <w:rPr>
                <w:webHidden/>
              </w:rPr>
              <w:fldChar w:fldCharType="separate"/>
            </w:r>
            <w:r>
              <w:rPr>
                <w:webHidden/>
              </w:rPr>
              <w:t>6</w:t>
            </w:r>
            <w:r>
              <w:rPr>
                <w:webHidden/>
              </w:rPr>
              <w:fldChar w:fldCharType="end"/>
            </w:r>
          </w:hyperlink>
        </w:p>
        <w:p w14:paraId="51F20A22" w14:textId="4BD20C09" w:rsidR="0054213D" w:rsidRDefault="0054213D">
          <w:pPr>
            <w:pStyle w:val="TOC2"/>
            <w:rPr>
              <w:rFonts w:eastAsiaTheme="minorEastAsia" w:cstheme="minorBidi"/>
              <w:b w:val="0"/>
              <w:bCs w:val="0"/>
              <w:caps w:val="0"/>
              <w:color w:val="auto"/>
              <w:kern w:val="2"/>
              <w:sz w:val="24"/>
              <w:szCs w:val="24"/>
              <w14:ligatures w14:val="standardContextual"/>
            </w:rPr>
          </w:pPr>
          <w:hyperlink w:anchor="_Toc196400141" w:history="1">
            <w:r w:rsidRPr="00D55159">
              <w:rPr>
                <w:rStyle w:val="Hyperlink"/>
              </w:rPr>
              <w:t>8.4 Incident Handling [IR-4, IR-4 (1), {IR-4 (2,4,6,11) High Only}]</w:t>
            </w:r>
            <w:r>
              <w:rPr>
                <w:webHidden/>
              </w:rPr>
              <w:tab/>
            </w:r>
            <w:r>
              <w:rPr>
                <w:webHidden/>
              </w:rPr>
              <w:fldChar w:fldCharType="begin"/>
            </w:r>
            <w:r>
              <w:rPr>
                <w:webHidden/>
              </w:rPr>
              <w:instrText xml:space="preserve"> PAGEREF _Toc196400141 \h </w:instrText>
            </w:r>
            <w:r>
              <w:rPr>
                <w:webHidden/>
              </w:rPr>
            </w:r>
            <w:r>
              <w:rPr>
                <w:webHidden/>
              </w:rPr>
              <w:fldChar w:fldCharType="separate"/>
            </w:r>
            <w:r>
              <w:rPr>
                <w:webHidden/>
              </w:rPr>
              <w:t>6</w:t>
            </w:r>
            <w:r>
              <w:rPr>
                <w:webHidden/>
              </w:rPr>
              <w:fldChar w:fldCharType="end"/>
            </w:r>
          </w:hyperlink>
        </w:p>
        <w:p w14:paraId="4D7BA02E" w14:textId="794C4346" w:rsidR="0054213D" w:rsidRDefault="0054213D">
          <w:pPr>
            <w:pStyle w:val="TOC2"/>
            <w:rPr>
              <w:rFonts w:eastAsiaTheme="minorEastAsia" w:cstheme="minorBidi"/>
              <w:b w:val="0"/>
              <w:bCs w:val="0"/>
              <w:caps w:val="0"/>
              <w:color w:val="auto"/>
              <w:kern w:val="2"/>
              <w:sz w:val="24"/>
              <w:szCs w:val="24"/>
              <w14:ligatures w14:val="standardContextual"/>
            </w:rPr>
          </w:pPr>
          <w:hyperlink w:anchor="_Toc196400142" w:history="1">
            <w:r w:rsidRPr="00D55159">
              <w:rPr>
                <w:rStyle w:val="Hyperlink"/>
              </w:rPr>
              <w:t>8.5 Incident Monitoring [IR-5, {IR-5 (1) High Only}]</w:t>
            </w:r>
            <w:r>
              <w:rPr>
                <w:webHidden/>
              </w:rPr>
              <w:tab/>
            </w:r>
            <w:r>
              <w:rPr>
                <w:webHidden/>
              </w:rPr>
              <w:fldChar w:fldCharType="begin"/>
            </w:r>
            <w:r>
              <w:rPr>
                <w:webHidden/>
              </w:rPr>
              <w:instrText xml:space="preserve"> PAGEREF _Toc196400142 \h </w:instrText>
            </w:r>
            <w:r>
              <w:rPr>
                <w:webHidden/>
              </w:rPr>
            </w:r>
            <w:r>
              <w:rPr>
                <w:webHidden/>
              </w:rPr>
              <w:fldChar w:fldCharType="separate"/>
            </w:r>
            <w:r>
              <w:rPr>
                <w:webHidden/>
              </w:rPr>
              <w:t>7</w:t>
            </w:r>
            <w:r>
              <w:rPr>
                <w:webHidden/>
              </w:rPr>
              <w:fldChar w:fldCharType="end"/>
            </w:r>
          </w:hyperlink>
        </w:p>
        <w:p w14:paraId="1ABCD8C8" w14:textId="1D050811" w:rsidR="0054213D" w:rsidRDefault="0054213D">
          <w:pPr>
            <w:pStyle w:val="TOC2"/>
            <w:rPr>
              <w:rFonts w:eastAsiaTheme="minorEastAsia" w:cstheme="minorBidi"/>
              <w:b w:val="0"/>
              <w:bCs w:val="0"/>
              <w:caps w:val="0"/>
              <w:color w:val="auto"/>
              <w:kern w:val="2"/>
              <w:sz w:val="24"/>
              <w:szCs w:val="24"/>
              <w14:ligatures w14:val="standardContextual"/>
            </w:rPr>
          </w:pPr>
          <w:hyperlink w:anchor="_Toc196400143" w:history="1">
            <w:r w:rsidRPr="00D55159">
              <w:rPr>
                <w:rStyle w:val="Hyperlink"/>
              </w:rPr>
              <w:t>8.6 Incident Reporting [IR-6, IR-6 (1,3)]</w:t>
            </w:r>
            <w:r>
              <w:rPr>
                <w:webHidden/>
              </w:rPr>
              <w:tab/>
            </w:r>
            <w:r>
              <w:rPr>
                <w:webHidden/>
              </w:rPr>
              <w:fldChar w:fldCharType="begin"/>
            </w:r>
            <w:r>
              <w:rPr>
                <w:webHidden/>
              </w:rPr>
              <w:instrText xml:space="preserve"> PAGEREF _Toc196400143 \h </w:instrText>
            </w:r>
            <w:r>
              <w:rPr>
                <w:webHidden/>
              </w:rPr>
            </w:r>
            <w:r>
              <w:rPr>
                <w:webHidden/>
              </w:rPr>
              <w:fldChar w:fldCharType="separate"/>
            </w:r>
            <w:r>
              <w:rPr>
                <w:webHidden/>
              </w:rPr>
              <w:t>7</w:t>
            </w:r>
            <w:r>
              <w:rPr>
                <w:webHidden/>
              </w:rPr>
              <w:fldChar w:fldCharType="end"/>
            </w:r>
          </w:hyperlink>
        </w:p>
        <w:p w14:paraId="59D542DA" w14:textId="638D6500" w:rsidR="0054213D" w:rsidRDefault="0054213D">
          <w:pPr>
            <w:pStyle w:val="TOC2"/>
            <w:rPr>
              <w:rFonts w:eastAsiaTheme="minorEastAsia" w:cstheme="minorBidi"/>
              <w:b w:val="0"/>
              <w:bCs w:val="0"/>
              <w:caps w:val="0"/>
              <w:color w:val="auto"/>
              <w:kern w:val="2"/>
              <w:sz w:val="24"/>
              <w:szCs w:val="24"/>
              <w14:ligatures w14:val="standardContextual"/>
            </w:rPr>
          </w:pPr>
          <w:hyperlink w:anchor="_Toc196400144" w:history="1">
            <w:r w:rsidRPr="00D55159">
              <w:rPr>
                <w:rStyle w:val="Hyperlink"/>
              </w:rPr>
              <w:t>8.7 Incident Response Assistance [IR-7, IR-7 (1)]</w:t>
            </w:r>
            <w:r>
              <w:rPr>
                <w:webHidden/>
              </w:rPr>
              <w:tab/>
            </w:r>
            <w:r>
              <w:rPr>
                <w:webHidden/>
              </w:rPr>
              <w:fldChar w:fldCharType="begin"/>
            </w:r>
            <w:r>
              <w:rPr>
                <w:webHidden/>
              </w:rPr>
              <w:instrText xml:space="preserve"> PAGEREF _Toc196400144 \h </w:instrText>
            </w:r>
            <w:r>
              <w:rPr>
                <w:webHidden/>
              </w:rPr>
            </w:r>
            <w:r>
              <w:rPr>
                <w:webHidden/>
              </w:rPr>
              <w:fldChar w:fldCharType="separate"/>
            </w:r>
            <w:r>
              <w:rPr>
                <w:webHidden/>
              </w:rPr>
              <w:t>8</w:t>
            </w:r>
            <w:r>
              <w:rPr>
                <w:webHidden/>
              </w:rPr>
              <w:fldChar w:fldCharType="end"/>
            </w:r>
          </w:hyperlink>
        </w:p>
        <w:p w14:paraId="657288FF" w14:textId="286A7CA6" w:rsidR="0054213D" w:rsidRDefault="0054213D">
          <w:pPr>
            <w:pStyle w:val="TOC2"/>
            <w:rPr>
              <w:rFonts w:eastAsiaTheme="minorEastAsia" w:cstheme="minorBidi"/>
              <w:b w:val="0"/>
              <w:bCs w:val="0"/>
              <w:caps w:val="0"/>
              <w:color w:val="auto"/>
              <w:kern w:val="2"/>
              <w:sz w:val="24"/>
              <w:szCs w:val="24"/>
              <w14:ligatures w14:val="standardContextual"/>
            </w:rPr>
          </w:pPr>
          <w:hyperlink w:anchor="_Toc196400145" w:history="1">
            <w:r w:rsidRPr="00D55159">
              <w:rPr>
                <w:rStyle w:val="Hyperlink"/>
              </w:rPr>
              <w:t>8.8 Incident Response Plan [IR-8]</w:t>
            </w:r>
            <w:r>
              <w:rPr>
                <w:webHidden/>
              </w:rPr>
              <w:tab/>
            </w:r>
            <w:r>
              <w:rPr>
                <w:webHidden/>
              </w:rPr>
              <w:fldChar w:fldCharType="begin"/>
            </w:r>
            <w:r>
              <w:rPr>
                <w:webHidden/>
              </w:rPr>
              <w:instrText xml:space="preserve"> PAGEREF _Toc196400145 \h </w:instrText>
            </w:r>
            <w:r>
              <w:rPr>
                <w:webHidden/>
              </w:rPr>
            </w:r>
            <w:r>
              <w:rPr>
                <w:webHidden/>
              </w:rPr>
              <w:fldChar w:fldCharType="separate"/>
            </w:r>
            <w:r>
              <w:rPr>
                <w:webHidden/>
              </w:rPr>
              <w:t>8</w:t>
            </w:r>
            <w:r>
              <w:rPr>
                <w:webHidden/>
              </w:rPr>
              <w:fldChar w:fldCharType="end"/>
            </w:r>
          </w:hyperlink>
        </w:p>
        <w:p w14:paraId="75FE9CBD" w14:textId="7046F5A2" w:rsidR="0054213D" w:rsidRDefault="0054213D">
          <w:pPr>
            <w:pStyle w:val="TOC2"/>
            <w:rPr>
              <w:rFonts w:eastAsiaTheme="minorEastAsia" w:cstheme="minorBidi"/>
              <w:b w:val="0"/>
              <w:bCs w:val="0"/>
              <w:caps w:val="0"/>
              <w:color w:val="auto"/>
              <w:kern w:val="2"/>
              <w:sz w:val="24"/>
              <w:szCs w:val="24"/>
              <w14:ligatures w14:val="standardContextual"/>
            </w:rPr>
          </w:pPr>
          <w:hyperlink w:anchor="_Toc196400146" w:history="1">
            <w:r w:rsidRPr="00D55159">
              <w:rPr>
                <w:rStyle w:val="Hyperlink"/>
              </w:rPr>
              <w:t>8.9 Information Spillage Response [IR-9, IR-9 (2,3,4)]</w:t>
            </w:r>
            <w:r>
              <w:rPr>
                <w:webHidden/>
              </w:rPr>
              <w:tab/>
            </w:r>
            <w:r>
              <w:rPr>
                <w:webHidden/>
              </w:rPr>
              <w:fldChar w:fldCharType="begin"/>
            </w:r>
            <w:r>
              <w:rPr>
                <w:webHidden/>
              </w:rPr>
              <w:instrText xml:space="preserve"> PAGEREF _Toc196400146 \h </w:instrText>
            </w:r>
            <w:r>
              <w:rPr>
                <w:webHidden/>
              </w:rPr>
            </w:r>
            <w:r>
              <w:rPr>
                <w:webHidden/>
              </w:rPr>
              <w:fldChar w:fldCharType="separate"/>
            </w:r>
            <w:r>
              <w:rPr>
                <w:webHidden/>
              </w:rPr>
              <w:t>9</w:t>
            </w:r>
            <w:r>
              <w:rPr>
                <w:webHidden/>
              </w:rPr>
              <w:fldChar w:fldCharType="end"/>
            </w:r>
          </w:hyperlink>
        </w:p>
        <w:p w14:paraId="08F6D0EE" w14:textId="24F6728A" w:rsidR="004B5545" w:rsidRDefault="004B5545" w:rsidP="00D7483E">
          <w:pPr>
            <w:ind w:left="270"/>
          </w:pPr>
          <w:r w:rsidRPr="00C445C9">
            <w:rPr>
              <w:bCs/>
              <w:noProof/>
            </w:rPr>
            <w:fldChar w:fldCharType="end"/>
          </w:r>
        </w:p>
      </w:sdtContent>
    </w:sdt>
    <w:p w14:paraId="72C4DE25" w14:textId="671871D8" w:rsidR="006E0965" w:rsidRDefault="006E0965">
      <w:pPr>
        <w:rPr>
          <w:rFonts w:ascii="Arial" w:eastAsiaTheme="majorEastAsia" w:hAnsi="Arial" w:cstheme="majorBidi"/>
          <w:b/>
          <w:caps/>
          <w:color w:val="002060"/>
          <w:spacing w:val="30"/>
          <w:sz w:val="32"/>
          <w:szCs w:val="32"/>
        </w:rPr>
      </w:pPr>
      <w:r>
        <w:br w:type="page"/>
      </w:r>
    </w:p>
    <w:p w14:paraId="1A812075" w14:textId="427A27FD" w:rsidR="00722338" w:rsidRDefault="00722338" w:rsidP="0085082D">
      <w:pPr>
        <w:pStyle w:val="Heading1"/>
      </w:pPr>
      <w:bookmarkStart w:id="3" w:name="_Toc196400129"/>
      <w:r>
        <w:lastRenderedPageBreak/>
        <w:t>Introduction</w:t>
      </w:r>
      <w:bookmarkEnd w:id="3"/>
    </w:p>
    <w:p w14:paraId="50CF9E8C" w14:textId="18060584" w:rsidR="00722338" w:rsidRDefault="00BB1BDB" w:rsidP="00845734">
      <w:pPr>
        <w:pStyle w:val="BodyText"/>
        <w:spacing w:after="0" w:line="240" w:lineRule="auto"/>
      </w:pPr>
      <w:r w:rsidRPr="00BB1BDB">
        <w:rPr>
          <w:color w:val="FF0000"/>
        </w:rPr>
        <w:t>{Insert Company Name}</w:t>
      </w:r>
      <w:r w:rsidR="00722338" w:rsidRPr="00722338">
        <w:t xml:space="preserve"> has developed corporate policies that identify the security requirements for its information systems and personnel in order to ensure the integrity, confidentiality, and availability of its information. These policies are set forth by </w:t>
      </w:r>
      <w:r w:rsidRPr="00BB1BDB">
        <w:rPr>
          <w:color w:val="FF0000"/>
        </w:rPr>
        <w:t>{Insert Company Name}</w:t>
      </w:r>
      <w:r w:rsidR="00124801">
        <w:t xml:space="preserve">’s </w:t>
      </w:r>
      <w:r w:rsidR="00722338" w:rsidRPr="00722338">
        <w:t xml:space="preserve">management and in compliance with the </w:t>
      </w:r>
      <w:r w:rsidR="00000CFE">
        <w:t>Incident Response</w:t>
      </w:r>
      <w:r w:rsidR="00722338" w:rsidRPr="00722338">
        <w:t xml:space="preserve"> family of controls found in National Institute of Standards and Technology (NIST) Special Publication (SP) 800-53, Revision 5.</w:t>
      </w:r>
    </w:p>
    <w:p w14:paraId="19F6A034" w14:textId="53BC607F" w:rsidR="000D7710" w:rsidRDefault="000D7710" w:rsidP="0085082D">
      <w:pPr>
        <w:pStyle w:val="Heading1"/>
      </w:pPr>
      <w:bookmarkStart w:id="4" w:name="_Toc196400130"/>
      <w:r>
        <w:t>Purpose</w:t>
      </w:r>
      <w:bookmarkEnd w:id="4"/>
    </w:p>
    <w:p w14:paraId="4D04F962" w14:textId="2EDB46FC" w:rsidR="000D7710" w:rsidRDefault="000D7710" w:rsidP="00845734">
      <w:pPr>
        <w:pStyle w:val="BodyText"/>
        <w:spacing w:after="0" w:line="240" w:lineRule="auto"/>
      </w:pPr>
      <w:r w:rsidRPr="000D7710">
        <w:t xml:space="preserve">The purpose of these policies is to establish </w:t>
      </w:r>
      <w:r w:rsidR="001C6598">
        <w:t>I</w:t>
      </w:r>
      <w:r w:rsidR="00706B7E">
        <w:t xml:space="preserve">ncident </w:t>
      </w:r>
      <w:r w:rsidR="001C6598">
        <w:t>R</w:t>
      </w:r>
      <w:r w:rsidR="00706B7E">
        <w:t>esponse</w:t>
      </w:r>
      <w:r w:rsidR="009C6F1F">
        <w:t xml:space="preserve"> </w:t>
      </w:r>
      <w:r w:rsidRPr="000D7710">
        <w:t xml:space="preserve">requirements to ensure the confidentiality, integrity, and availability of </w:t>
      </w:r>
      <w:r w:rsidR="00BB1BDB" w:rsidRPr="00BB1BDB">
        <w:rPr>
          <w:color w:val="FF0000"/>
        </w:rPr>
        <w:t>{Insert Company Name}</w:t>
      </w:r>
      <w:r w:rsidR="00124801">
        <w:t xml:space="preserve">’s </w:t>
      </w:r>
      <w:r w:rsidRPr="000D7710">
        <w:t>systems, facilities, and data are protected. These policies are consistent with applicable state and federal laws, Executive Orders, directives, regulations, standards, and guidance.</w:t>
      </w:r>
    </w:p>
    <w:p w14:paraId="7692E4BD" w14:textId="239DFDDD" w:rsidR="000D7710" w:rsidRDefault="000D7710" w:rsidP="0085082D">
      <w:pPr>
        <w:pStyle w:val="Heading1"/>
      </w:pPr>
      <w:bookmarkStart w:id="5" w:name="_Toc196400131"/>
      <w:r>
        <w:t>Scope</w:t>
      </w:r>
      <w:bookmarkEnd w:id="5"/>
    </w:p>
    <w:p w14:paraId="7E53F960" w14:textId="0EC9790F" w:rsidR="000D7710" w:rsidRDefault="000D7710" w:rsidP="00845734">
      <w:pPr>
        <w:pStyle w:val="BodyText"/>
        <w:spacing w:after="0" w:line="240" w:lineRule="auto"/>
      </w:pPr>
      <w:r>
        <w:t>The</w:t>
      </w:r>
      <w:r w:rsidRPr="000D7710">
        <w:t xml:space="preserve"> provisions of these policies perta</w:t>
      </w:r>
      <w:r>
        <w:t>i</w:t>
      </w:r>
      <w:r w:rsidRPr="000D7710">
        <w:t xml:space="preserve">n to all </w:t>
      </w:r>
      <w:r w:rsidR="00BB1BDB" w:rsidRPr="00BB1BDB">
        <w:rPr>
          <w:color w:val="FF0000"/>
        </w:rPr>
        <w:t>{Insert Company Name}</w:t>
      </w:r>
      <w:r w:rsidRPr="000D7710">
        <w:t xml:space="preserve"> employees, contractors, third parties, and others who have access to company and customer confidential information within </w:t>
      </w:r>
      <w:r w:rsidR="00BB1BDB" w:rsidRPr="00BB1BDB">
        <w:rPr>
          <w:color w:val="FF0000"/>
        </w:rPr>
        <w:t>{Insert Company Name}</w:t>
      </w:r>
      <w:r w:rsidRPr="000D7710">
        <w:t xml:space="preserve"> systems and facilities</w:t>
      </w:r>
      <w:r>
        <w:t>.</w:t>
      </w:r>
    </w:p>
    <w:p w14:paraId="400EE02D" w14:textId="2969B152" w:rsidR="000D7710" w:rsidRDefault="000D7710" w:rsidP="0085082D">
      <w:pPr>
        <w:pStyle w:val="Heading1"/>
      </w:pPr>
      <w:bookmarkStart w:id="6" w:name="_Toc196400132"/>
      <w:r>
        <w:t>Roles and Responsibilities</w:t>
      </w:r>
      <w:bookmarkEnd w:id="6"/>
    </w:p>
    <w:p w14:paraId="30A4DD44" w14:textId="6D4793E0" w:rsidR="000D7710" w:rsidRPr="00BB1BDB" w:rsidRDefault="000D7710" w:rsidP="00845734">
      <w:pPr>
        <w:pStyle w:val="BodyText"/>
        <w:spacing w:after="240" w:line="240" w:lineRule="auto"/>
        <w:rPr>
          <w:color w:val="FF0000"/>
        </w:rPr>
      </w:pPr>
      <w:r w:rsidRPr="000D7710">
        <w:t xml:space="preserve">These policies apply to all </w:t>
      </w:r>
      <w:r w:rsidR="00BB1BDB" w:rsidRPr="00BB1BDB">
        <w:rPr>
          <w:color w:val="FF0000"/>
        </w:rPr>
        <w:t>{Insert Company Name}</w:t>
      </w:r>
      <w:r w:rsidRPr="000D7710">
        <w:t xml:space="preserve"> employees, contractors, business partners, third parties, and others who need or have access to </w:t>
      </w:r>
      <w:r w:rsidR="00BB1BDB" w:rsidRPr="00BB1BDB">
        <w:rPr>
          <w:color w:val="FF0000"/>
        </w:rPr>
        <w:t>{Insert Company Name}</w:t>
      </w:r>
      <w:r w:rsidR="00124801">
        <w:t xml:space="preserve">’s </w:t>
      </w:r>
      <w:r w:rsidRPr="000D7710">
        <w:t>systems and our customer's confidential information.</w:t>
      </w:r>
      <w:r w:rsidR="00BB1BDB">
        <w:t xml:space="preserve"> </w:t>
      </w:r>
      <w:r w:rsidR="00BB1BDB">
        <w:rPr>
          <w:color w:val="FF0000"/>
        </w:rPr>
        <w:t>{Insert Company Personnel below and delete this for final product}</w:t>
      </w:r>
    </w:p>
    <w:tbl>
      <w:tblPr>
        <w:tblStyle w:val="TableGrid"/>
        <w:tblW w:w="0" w:type="auto"/>
        <w:tblLook w:val="04A0" w:firstRow="1" w:lastRow="0" w:firstColumn="1" w:lastColumn="0" w:noHBand="0" w:noVBand="1"/>
      </w:tblPr>
      <w:tblGrid>
        <w:gridCol w:w="1975"/>
        <w:gridCol w:w="2700"/>
        <w:gridCol w:w="4675"/>
      </w:tblGrid>
      <w:tr w:rsidR="000D7710" w14:paraId="555F7807" w14:textId="77777777" w:rsidTr="00EC01F8">
        <w:trPr>
          <w:tblHeader/>
        </w:trPr>
        <w:tc>
          <w:tcPr>
            <w:tcW w:w="1975" w:type="dxa"/>
            <w:shd w:val="clear" w:color="auto" w:fill="9CC2E5" w:themeFill="accent5" w:themeFillTint="99"/>
          </w:tcPr>
          <w:p w14:paraId="56409AE5" w14:textId="551F27E1" w:rsidR="000D7710" w:rsidRPr="000D7710" w:rsidRDefault="000D7710" w:rsidP="000D7710">
            <w:pPr>
              <w:pStyle w:val="BodyText"/>
              <w:rPr>
                <w:b/>
                <w:bCs/>
              </w:rPr>
            </w:pPr>
            <w:r w:rsidRPr="000D7710">
              <w:rPr>
                <w:b/>
                <w:bCs/>
              </w:rPr>
              <w:t>Individual or Group</w:t>
            </w:r>
          </w:p>
        </w:tc>
        <w:tc>
          <w:tcPr>
            <w:tcW w:w="2700" w:type="dxa"/>
            <w:shd w:val="clear" w:color="auto" w:fill="9CC2E5" w:themeFill="accent5" w:themeFillTint="99"/>
          </w:tcPr>
          <w:p w14:paraId="078317A4" w14:textId="7B85C85C" w:rsidR="000D7710" w:rsidRPr="000D7710" w:rsidRDefault="000D7710" w:rsidP="000D7710">
            <w:pPr>
              <w:pStyle w:val="BodyText"/>
              <w:rPr>
                <w:b/>
                <w:bCs/>
              </w:rPr>
            </w:pPr>
            <w:r w:rsidRPr="000D7710">
              <w:rPr>
                <w:b/>
                <w:bCs/>
              </w:rPr>
              <w:t>Role</w:t>
            </w:r>
          </w:p>
        </w:tc>
        <w:tc>
          <w:tcPr>
            <w:tcW w:w="4675" w:type="dxa"/>
            <w:shd w:val="clear" w:color="auto" w:fill="9CC2E5" w:themeFill="accent5" w:themeFillTint="99"/>
          </w:tcPr>
          <w:p w14:paraId="4B2E96E4" w14:textId="32A81AFE" w:rsidR="000D7710" w:rsidRPr="000D7710" w:rsidRDefault="000D7710" w:rsidP="000D7710">
            <w:pPr>
              <w:pStyle w:val="BodyText"/>
              <w:rPr>
                <w:b/>
                <w:bCs/>
              </w:rPr>
            </w:pPr>
            <w:r w:rsidRPr="000D7710">
              <w:rPr>
                <w:b/>
                <w:bCs/>
              </w:rPr>
              <w:t>Responsibility</w:t>
            </w:r>
          </w:p>
        </w:tc>
      </w:tr>
      <w:tr w:rsidR="000D7710" w14:paraId="468952E8" w14:textId="77777777" w:rsidTr="00003BF2">
        <w:tc>
          <w:tcPr>
            <w:tcW w:w="1975" w:type="dxa"/>
          </w:tcPr>
          <w:p w14:paraId="4A8C7E28" w14:textId="6AE006DF" w:rsidR="000D7710" w:rsidRDefault="000D7710" w:rsidP="00330B9B">
            <w:pPr>
              <w:pStyle w:val="BodyText"/>
              <w:spacing w:after="0"/>
            </w:pPr>
          </w:p>
        </w:tc>
        <w:tc>
          <w:tcPr>
            <w:tcW w:w="2700" w:type="dxa"/>
          </w:tcPr>
          <w:p w14:paraId="0AD0A7AA" w14:textId="4B946A97" w:rsidR="000D7710" w:rsidRDefault="000D7710" w:rsidP="00330B9B">
            <w:pPr>
              <w:pStyle w:val="BodyText"/>
              <w:spacing w:after="0"/>
            </w:pPr>
            <w:r>
              <w:t>CEO</w:t>
            </w:r>
          </w:p>
        </w:tc>
        <w:tc>
          <w:tcPr>
            <w:tcW w:w="4675" w:type="dxa"/>
          </w:tcPr>
          <w:p w14:paraId="01BCE427" w14:textId="317A91D3" w:rsidR="000D7710" w:rsidRDefault="000D7710" w:rsidP="00330B9B">
            <w:pPr>
              <w:pStyle w:val="BodyText"/>
              <w:spacing w:after="0"/>
            </w:pPr>
            <w:r w:rsidRPr="000D7710">
              <w:t>Highest-level official with overall responsibility to develop, implement, and maintain accountability, active support, oversight, and management commitment for information security objectives.</w:t>
            </w:r>
          </w:p>
        </w:tc>
      </w:tr>
      <w:tr w:rsidR="000D7710" w14:paraId="12B8BF30" w14:textId="77777777" w:rsidTr="00003BF2">
        <w:tc>
          <w:tcPr>
            <w:tcW w:w="1975" w:type="dxa"/>
          </w:tcPr>
          <w:p w14:paraId="1D3E649A" w14:textId="2F749552" w:rsidR="000D7710" w:rsidRDefault="000D7710" w:rsidP="00330B9B">
            <w:pPr>
              <w:pStyle w:val="BodyText"/>
              <w:spacing w:after="0"/>
            </w:pPr>
          </w:p>
        </w:tc>
        <w:tc>
          <w:tcPr>
            <w:tcW w:w="2700" w:type="dxa"/>
          </w:tcPr>
          <w:p w14:paraId="7DA63C03" w14:textId="7F68D9C0" w:rsidR="000D7710" w:rsidRDefault="000D7710" w:rsidP="00330B9B">
            <w:pPr>
              <w:pStyle w:val="BodyText"/>
              <w:spacing w:after="0"/>
            </w:pPr>
            <w:r>
              <w:t>President</w:t>
            </w:r>
          </w:p>
        </w:tc>
        <w:tc>
          <w:tcPr>
            <w:tcW w:w="4675" w:type="dxa"/>
          </w:tcPr>
          <w:p w14:paraId="6D5937A6" w14:textId="0EB533CB" w:rsidR="000D7710" w:rsidRDefault="000D7710" w:rsidP="00330B9B">
            <w:pPr>
              <w:pStyle w:val="BodyText"/>
              <w:spacing w:after="0"/>
            </w:pPr>
            <w:r w:rsidRPr="000D7710">
              <w:t>Responsible for developing, implementing, maintaining, and ensuring compliance with information security policies, procedures, and controls. Has final responsibility for information security program.</w:t>
            </w:r>
          </w:p>
        </w:tc>
      </w:tr>
      <w:tr w:rsidR="000D7710" w14:paraId="649F20A0" w14:textId="77777777" w:rsidTr="00003BF2">
        <w:tc>
          <w:tcPr>
            <w:tcW w:w="1975" w:type="dxa"/>
          </w:tcPr>
          <w:p w14:paraId="548B4CDC" w14:textId="073A83D4" w:rsidR="000D7710" w:rsidRDefault="000D7710" w:rsidP="008403D3">
            <w:pPr>
              <w:pStyle w:val="BodyText"/>
              <w:spacing w:after="0"/>
            </w:pPr>
          </w:p>
        </w:tc>
        <w:tc>
          <w:tcPr>
            <w:tcW w:w="2700" w:type="dxa"/>
          </w:tcPr>
          <w:p w14:paraId="7F106524" w14:textId="1625EEEC" w:rsidR="000D7710" w:rsidRDefault="000D7710" w:rsidP="00330B9B">
            <w:pPr>
              <w:pStyle w:val="BodyText"/>
              <w:spacing w:after="0"/>
            </w:pPr>
            <w:r>
              <w:t>Information Owner</w:t>
            </w:r>
          </w:p>
        </w:tc>
        <w:tc>
          <w:tcPr>
            <w:tcW w:w="4675" w:type="dxa"/>
          </w:tcPr>
          <w:p w14:paraId="33051263" w14:textId="44B1ADF6" w:rsidR="000D7710" w:rsidRDefault="000D7710" w:rsidP="00845734">
            <w:pPr>
              <w:pStyle w:val="BodyText"/>
              <w:spacing w:after="0"/>
            </w:pPr>
            <w:r w:rsidRPr="000D7710">
              <w:t xml:space="preserve">Has statutory, management, or operational authority for </w:t>
            </w:r>
            <w:r w:rsidR="00BB1BDB" w:rsidRPr="00BB1BDB">
              <w:rPr>
                <w:color w:val="FF0000"/>
              </w:rPr>
              <w:t>{Insert Company Name}</w:t>
            </w:r>
            <w:r w:rsidRPr="000D7710">
              <w:t xml:space="preserve"> information. Responsible for developing, implementing, and maintaining policies and procedures governing information generation, collection, processing, dissemination, and disposal.</w:t>
            </w:r>
          </w:p>
        </w:tc>
      </w:tr>
      <w:tr w:rsidR="008403D3" w14:paraId="11F1F077" w14:textId="77777777" w:rsidTr="00003BF2">
        <w:tc>
          <w:tcPr>
            <w:tcW w:w="1975" w:type="dxa"/>
          </w:tcPr>
          <w:p w14:paraId="2A816B3B" w14:textId="7D46B691" w:rsidR="008403D3" w:rsidRDefault="008403D3" w:rsidP="008403D3">
            <w:pPr>
              <w:pStyle w:val="BodyText"/>
              <w:spacing w:after="0"/>
            </w:pPr>
          </w:p>
        </w:tc>
        <w:tc>
          <w:tcPr>
            <w:tcW w:w="2700" w:type="dxa"/>
          </w:tcPr>
          <w:p w14:paraId="41FB772C" w14:textId="774B4288" w:rsidR="008403D3" w:rsidRDefault="008403D3" w:rsidP="008403D3">
            <w:pPr>
              <w:pStyle w:val="BodyText"/>
              <w:spacing w:after="0"/>
            </w:pPr>
            <w:r>
              <w:t>Authorizing Official</w:t>
            </w:r>
          </w:p>
        </w:tc>
        <w:tc>
          <w:tcPr>
            <w:tcW w:w="4675" w:type="dxa"/>
          </w:tcPr>
          <w:p w14:paraId="6717AA6C" w14:textId="1A450416" w:rsidR="008403D3" w:rsidRPr="000D7710" w:rsidRDefault="008403D3" w:rsidP="008403D3">
            <w:pPr>
              <w:pStyle w:val="BodyText"/>
              <w:spacing w:after="0"/>
            </w:pPr>
            <w:r w:rsidRPr="00F04FBD">
              <w:t>Responsible for operating information system at an acceptable level of risk to organizational operations and assets.</w:t>
            </w:r>
          </w:p>
        </w:tc>
      </w:tr>
      <w:tr w:rsidR="008403D3" w14:paraId="1FA452EA" w14:textId="77777777" w:rsidTr="00003BF2">
        <w:tc>
          <w:tcPr>
            <w:tcW w:w="1975" w:type="dxa"/>
          </w:tcPr>
          <w:p w14:paraId="0503F028" w14:textId="192D6349" w:rsidR="008403D3" w:rsidRDefault="008403D3" w:rsidP="008403D3">
            <w:pPr>
              <w:pStyle w:val="BodyText"/>
              <w:spacing w:after="0"/>
            </w:pPr>
          </w:p>
        </w:tc>
        <w:tc>
          <w:tcPr>
            <w:tcW w:w="2700" w:type="dxa"/>
          </w:tcPr>
          <w:p w14:paraId="0320D978" w14:textId="60D86DD4" w:rsidR="008403D3" w:rsidRDefault="008403D3" w:rsidP="008403D3">
            <w:pPr>
              <w:pStyle w:val="BodyText"/>
              <w:spacing w:after="0"/>
            </w:pPr>
            <w:r w:rsidRPr="00003BF2">
              <w:t>Authorizing Official Designated Representative</w:t>
            </w:r>
          </w:p>
        </w:tc>
        <w:tc>
          <w:tcPr>
            <w:tcW w:w="4675" w:type="dxa"/>
          </w:tcPr>
          <w:p w14:paraId="1E438725" w14:textId="5D93F8B6" w:rsidR="008403D3" w:rsidRDefault="008403D3" w:rsidP="008403D3">
            <w:pPr>
              <w:pStyle w:val="BodyText"/>
              <w:spacing w:after="0"/>
            </w:pPr>
            <w:r w:rsidRPr="00003BF2">
              <w:t>Acts on behalf of Authorizing Official to coordinate and conduct day-to-day activities associated with security authorization process.</w:t>
            </w:r>
          </w:p>
        </w:tc>
      </w:tr>
      <w:tr w:rsidR="008403D3" w14:paraId="59FB5715" w14:textId="77777777" w:rsidTr="00003BF2">
        <w:tc>
          <w:tcPr>
            <w:tcW w:w="1975" w:type="dxa"/>
          </w:tcPr>
          <w:p w14:paraId="7E0D9586" w14:textId="4041036E" w:rsidR="008403D3" w:rsidRDefault="008403D3" w:rsidP="008403D3">
            <w:pPr>
              <w:pStyle w:val="BodyText"/>
              <w:spacing w:after="0"/>
            </w:pPr>
          </w:p>
        </w:tc>
        <w:tc>
          <w:tcPr>
            <w:tcW w:w="2700" w:type="dxa"/>
          </w:tcPr>
          <w:p w14:paraId="6A2E308F" w14:textId="5B0ECF76" w:rsidR="008403D3" w:rsidRDefault="008403D3" w:rsidP="008403D3">
            <w:pPr>
              <w:pStyle w:val="BodyText"/>
              <w:spacing w:after="0"/>
            </w:pPr>
            <w:r w:rsidRPr="00493070">
              <w:t>Chief Information Security Officer</w:t>
            </w:r>
          </w:p>
        </w:tc>
        <w:tc>
          <w:tcPr>
            <w:tcW w:w="4675" w:type="dxa"/>
          </w:tcPr>
          <w:p w14:paraId="181538B4" w14:textId="77777777" w:rsidR="008403D3" w:rsidRDefault="008403D3" w:rsidP="008403D3">
            <w:pPr>
              <w:pStyle w:val="BodyText"/>
              <w:spacing w:after="0"/>
            </w:pPr>
            <w:r>
              <w:t>Responsible for conducting information system security engineering activities.</w:t>
            </w:r>
          </w:p>
          <w:p w14:paraId="0909D9F6" w14:textId="012D0E9C" w:rsidR="008403D3" w:rsidRDefault="008403D3" w:rsidP="008403D3">
            <w:pPr>
              <w:pStyle w:val="BodyText"/>
              <w:spacing w:after="0"/>
            </w:pPr>
            <w:r>
              <w:t>Responsible for providing for appropriate security, to include management, operational, and technical controls.</w:t>
            </w:r>
          </w:p>
        </w:tc>
      </w:tr>
      <w:tr w:rsidR="008403D3" w14:paraId="09C6A06E" w14:textId="77777777" w:rsidTr="00003BF2">
        <w:tc>
          <w:tcPr>
            <w:tcW w:w="1975" w:type="dxa"/>
          </w:tcPr>
          <w:p w14:paraId="1A489A9F" w14:textId="2C9737B6" w:rsidR="008403D3" w:rsidRDefault="008403D3" w:rsidP="008403D3">
            <w:pPr>
              <w:pStyle w:val="BodyText"/>
              <w:spacing w:after="0"/>
            </w:pPr>
          </w:p>
        </w:tc>
        <w:tc>
          <w:tcPr>
            <w:tcW w:w="2700" w:type="dxa"/>
          </w:tcPr>
          <w:p w14:paraId="6E607F01" w14:textId="7F40D923" w:rsidR="008403D3" w:rsidRDefault="008403D3" w:rsidP="008403D3">
            <w:pPr>
              <w:pStyle w:val="BodyText"/>
              <w:spacing w:after="0"/>
            </w:pPr>
            <w:r w:rsidRPr="00493070">
              <w:t>Information Security Manager</w:t>
            </w:r>
          </w:p>
        </w:tc>
        <w:tc>
          <w:tcPr>
            <w:tcW w:w="4675" w:type="dxa"/>
          </w:tcPr>
          <w:p w14:paraId="5AE15E09" w14:textId="77777777" w:rsidR="008403D3" w:rsidRDefault="008403D3" w:rsidP="008403D3">
            <w:pPr>
              <w:pStyle w:val="BodyText"/>
              <w:spacing w:after="0"/>
            </w:pPr>
            <w:r w:rsidRPr="00493070">
              <w:t>Responsible for conducting information system security engineering activities.</w:t>
            </w:r>
          </w:p>
          <w:p w14:paraId="06F540E1" w14:textId="135E1519" w:rsidR="008403D3" w:rsidRDefault="008403D3" w:rsidP="008403D3">
            <w:pPr>
              <w:pStyle w:val="BodyText"/>
              <w:spacing w:after="0"/>
            </w:pPr>
            <w:r w:rsidRPr="00493070">
              <w:t>Responsible for providing for appropriate security, to include management, operational, and technical controls.</w:t>
            </w:r>
          </w:p>
        </w:tc>
      </w:tr>
      <w:tr w:rsidR="008403D3" w14:paraId="3ADABFF0" w14:textId="77777777" w:rsidTr="00003BF2">
        <w:tc>
          <w:tcPr>
            <w:tcW w:w="1975" w:type="dxa"/>
          </w:tcPr>
          <w:p w14:paraId="32BF136E" w14:textId="61DE6A0C" w:rsidR="008403D3" w:rsidRDefault="008403D3" w:rsidP="008403D3">
            <w:pPr>
              <w:pStyle w:val="BodyText"/>
              <w:spacing w:after="0"/>
            </w:pPr>
          </w:p>
        </w:tc>
        <w:tc>
          <w:tcPr>
            <w:tcW w:w="2700" w:type="dxa"/>
          </w:tcPr>
          <w:p w14:paraId="675937ED" w14:textId="0EC0A696" w:rsidR="008403D3" w:rsidRDefault="008403D3" w:rsidP="008403D3">
            <w:pPr>
              <w:pStyle w:val="BodyText"/>
              <w:spacing w:after="0"/>
            </w:pPr>
            <w:r w:rsidRPr="00493070">
              <w:t>Information Technology Director</w:t>
            </w:r>
          </w:p>
        </w:tc>
        <w:tc>
          <w:tcPr>
            <w:tcW w:w="4675" w:type="dxa"/>
          </w:tcPr>
          <w:p w14:paraId="64C37E8C" w14:textId="6D4421DD" w:rsidR="008403D3" w:rsidRDefault="008403D3" w:rsidP="008403D3">
            <w:pPr>
              <w:pStyle w:val="BodyText"/>
              <w:spacing w:after="0"/>
            </w:pPr>
            <w:r w:rsidRPr="00493070">
              <w:t>Responsible for the procurement, development, integration, modification, operation, maintenance, and disposal of an information system.</w:t>
            </w:r>
          </w:p>
        </w:tc>
      </w:tr>
      <w:tr w:rsidR="008403D3" w14:paraId="721E908D" w14:textId="77777777" w:rsidTr="00003BF2">
        <w:tc>
          <w:tcPr>
            <w:tcW w:w="1975" w:type="dxa"/>
          </w:tcPr>
          <w:p w14:paraId="77327E0A" w14:textId="05672AB7" w:rsidR="008403D3" w:rsidRDefault="008403D3" w:rsidP="008403D3">
            <w:pPr>
              <w:pStyle w:val="BodyText"/>
              <w:spacing w:after="0"/>
            </w:pPr>
          </w:p>
        </w:tc>
        <w:tc>
          <w:tcPr>
            <w:tcW w:w="2700" w:type="dxa"/>
          </w:tcPr>
          <w:p w14:paraId="671A38DF" w14:textId="46B609A6" w:rsidR="008403D3" w:rsidRDefault="008403D3" w:rsidP="008403D3">
            <w:pPr>
              <w:pStyle w:val="BodyText"/>
              <w:spacing w:after="0"/>
            </w:pPr>
            <w:r w:rsidRPr="00493070">
              <w:t>Information System Security Officer</w:t>
            </w:r>
          </w:p>
        </w:tc>
        <w:tc>
          <w:tcPr>
            <w:tcW w:w="4675" w:type="dxa"/>
          </w:tcPr>
          <w:p w14:paraId="7404AAEF" w14:textId="4238FBD1" w:rsidR="008403D3" w:rsidRDefault="008403D3" w:rsidP="008403D3">
            <w:pPr>
              <w:pStyle w:val="BodyText"/>
              <w:spacing w:after="0"/>
            </w:pPr>
            <w:r w:rsidRPr="00493070">
              <w:t>Responsible for ensuring that the appropriate operational security posture is maintained for an information system, responsible for ensuring coordination among groups is managed and maintained for these policies/procedures.</w:t>
            </w:r>
          </w:p>
        </w:tc>
      </w:tr>
      <w:tr w:rsidR="008403D3" w14:paraId="59DBDEBB" w14:textId="77777777" w:rsidTr="00003BF2">
        <w:tc>
          <w:tcPr>
            <w:tcW w:w="1975" w:type="dxa"/>
          </w:tcPr>
          <w:p w14:paraId="3EF56F88" w14:textId="17700EE9" w:rsidR="008403D3" w:rsidRDefault="008403D3" w:rsidP="008403D3">
            <w:pPr>
              <w:pStyle w:val="BodyText"/>
              <w:spacing w:after="0"/>
            </w:pPr>
            <w:r w:rsidRPr="00493070">
              <w:t>System Admin Team</w:t>
            </w:r>
          </w:p>
        </w:tc>
        <w:tc>
          <w:tcPr>
            <w:tcW w:w="2700" w:type="dxa"/>
          </w:tcPr>
          <w:p w14:paraId="68C49583" w14:textId="47FBD01F" w:rsidR="008403D3" w:rsidRDefault="008403D3" w:rsidP="008403D3">
            <w:pPr>
              <w:pStyle w:val="BodyText"/>
              <w:spacing w:after="0"/>
            </w:pPr>
            <w:r w:rsidRPr="00493070">
              <w:t>System Administrator</w:t>
            </w:r>
          </w:p>
        </w:tc>
        <w:tc>
          <w:tcPr>
            <w:tcW w:w="4675" w:type="dxa"/>
          </w:tcPr>
          <w:p w14:paraId="58A8AC03" w14:textId="126C746E" w:rsidR="008403D3" w:rsidRDefault="008403D3" w:rsidP="008403D3">
            <w:pPr>
              <w:pStyle w:val="BodyText"/>
              <w:spacing w:after="0"/>
            </w:pPr>
            <w:r w:rsidRPr="00493070">
              <w:t>Responsible for conducting information system security Administration activities.</w:t>
            </w:r>
          </w:p>
        </w:tc>
      </w:tr>
      <w:tr w:rsidR="008403D3" w14:paraId="73CAAB8D" w14:textId="77777777" w:rsidTr="00003BF2">
        <w:tc>
          <w:tcPr>
            <w:tcW w:w="1975" w:type="dxa"/>
          </w:tcPr>
          <w:p w14:paraId="582FEB61" w14:textId="485DE654" w:rsidR="008403D3" w:rsidRDefault="008403D3" w:rsidP="008403D3">
            <w:pPr>
              <w:pStyle w:val="BodyText"/>
              <w:spacing w:after="0"/>
            </w:pPr>
            <w:r w:rsidRPr="00493070">
              <w:t>Varies</w:t>
            </w:r>
          </w:p>
        </w:tc>
        <w:tc>
          <w:tcPr>
            <w:tcW w:w="2700" w:type="dxa"/>
          </w:tcPr>
          <w:p w14:paraId="4165CF1D" w14:textId="587F042D" w:rsidR="008403D3" w:rsidRDefault="008403D3" w:rsidP="008403D3">
            <w:pPr>
              <w:pStyle w:val="BodyText"/>
              <w:spacing w:after="0"/>
            </w:pPr>
            <w:r w:rsidRPr="00493070">
              <w:t>Managers</w:t>
            </w:r>
          </w:p>
        </w:tc>
        <w:tc>
          <w:tcPr>
            <w:tcW w:w="4675" w:type="dxa"/>
          </w:tcPr>
          <w:p w14:paraId="79C7746E" w14:textId="5A6A96CE" w:rsidR="008403D3" w:rsidRDefault="008403D3" w:rsidP="008403D3">
            <w:pPr>
              <w:pStyle w:val="BodyText"/>
              <w:spacing w:after="0"/>
            </w:pPr>
            <w:r w:rsidRPr="00493070">
              <w:t>Responsible for understanding, enforcing, and complying with control requirements defined in Policies and Procedures</w:t>
            </w:r>
            <w:r>
              <w:t>.</w:t>
            </w:r>
          </w:p>
        </w:tc>
      </w:tr>
      <w:tr w:rsidR="008403D3" w14:paraId="04C5F63A" w14:textId="77777777" w:rsidTr="00003BF2">
        <w:tc>
          <w:tcPr>
            <w:tcW w:w="1975" w:type="dxa"/>
          </w:tcPr>
          <w:p w14:paraId="1A84912C" w14:textId="41C33031" w:rsidR="008403D3" w:rsidRDefault="008403D3" w:rsidP="008403D3">
            <w:pPr>
              <w:pStyle w:val="BodyText"/>
              <w:spacing w:after="0"/>
            </w:pPr>
            <w:r w:rsidRPr="00493070">
              <w:t>Varies</w:t>
            </w:r>
          </w:p>
        </w:tc>
        <w:tc>
          <w:tcPr>
            <w:tcW w:w="2700" w:type="dxa"/>
          </w:tcPr>
          <w:p w14:paraId="6AC1F53C" w14:textId="20123D7C" w:rsidR="008403D3" w:rsidRDefault="008403D3" w:rsidP="008403D3">
            <w:pPr>
              <w:pStyle w:val="BodyText"/>
              <w:spacing w:after="0"/>
            </w:pPr>
            <w:r w:rsidRPr="00493070">
              <w:t>Users</w:t>
            </w:r>
          </w:p>
        </w:tc>
        <w:tc>
          <w:tcPr>
            <w:tcW w:w="4675" w:type="dxa"/>
          </w:tcPr>
          <w:p w14:paraId="2DE9FE1A" w14:textId="243D3017" w:rsidR="008403D3" w:rsidRDefault="008403D3" w:rsidP="008403D3">
            <w:pPr>
              <w:pStyle w:val="BodyText"/>
              <w:spacing w:after="0"/>
            </w:pPr>
            <w:r w:rsidRPr="00493070">
              <w:t>Responsible for understanding and complying with Policies and Procedures.</w:t>
            </w:r>
          </w:p>
        </w:tc>
      </w:tr>
    </w:tbl>
    <w:p w14:paraId="7C47025B" w14:textId="77777777" w:rsidR="000D7710" w:rsidRPr="000D7710" w:rsidRDefault="000D7710" w:rsidP="000D7710">
      <w:pPr>
        <w:pStyle w:val="BodyText"/>
      </w:pPr>
    </w:p>
    <w:p w14:paraId="3E30FB8A" w14:textId="4402DD22" w:rsidR="000D7710" w:rsidRPr="008403D3" w:rsidRDefault="000D7710" w:rsidP="0085082D">
      <w:pPr>
        <w:pStyle w:val="Heading1"/>
      </w:pPr>
      <w:bookmarkStart w:id="7" w:name="_Toc196400133"/>
      <w:r w:rsidRPr="008403D3">
        <w:t>Management Commitment</w:t>
      </w:r>
      <w:bookmarkEnd w:id="7"/>
    </w:p>
    <w:p w14:paraId="02382004" w14:textId="55A5A31F" w:rsidR="000D7710" w:rsidRDefault="00BB1BDB" w:rsidP="00330B9B">
      <w:pPr>
        <w:pStyle w:val="BodyText"/>
        <w:spacing w:after="0" w:line="240" w:lineRule="auto"/>
      </w:pPr>
      <w:r w:rsidRPr="00BB1BDB">
        <w:rPr>
          <w:color w:val="FF0000"/>
        </w:rPr>
        <w:t>{Insert Company Name}</w:t>
      </w:r>
      <w:r w:rsidR="00F07764" w:rsidRPr="00F07764">
        <w:t xml:space="preserve"> and its management are fully committed to protecting the confidentiality and integrity of corporate proprietary and production systems, facilities, and data as well as the availability of services in the </w:t>
      </w:r>
      <w:r w:rsidRPr="00BB1BDB">
        <w:rPr>
          <w:color w:val="FF0000"/>
        </w:rPr>
        <w:t>{Insert Company Name}</w:t>
      </w:r>
      <w:r w:rsidR="00F07764" w:rsidRPr="00F07764">
        <w:t xml:space="preserve"> Information System by implementing adequate security controls.</w:t>
      </w:r>
    </w:p>
    <w:p w14:paraId="2F241B09" w14:textId="77777777" w:rsidR="0085082D" w:rsidRDefault="0085082D" w:rsidP="00330B9B">
      <w:pPr>
        <w:pStyle w:val="BodyText"/>
        <w:spacing w:after="0" w:line="240" w:lineRule="auto"/>
      </w:pPr>
    </w:p>
    <w:p w14:paraId="4A2B1E37" w14:textId="77777777" w:rsidR="009C6F1F" w:rsidRDefault="009C6F1F" w:rsidP="00330B9B">
      <w:pPr>
        <w:pStyle w:val="BodyText"/>
        <w:spacing w:after="0" w:line="240" w:lineRule="auto"/>
      </w:pPr>
    </w:p>
    <w:p w14:paraId="6D4ED8FC" w14:textId="77777777" w:rsidR="0085082D" w:rsidRDefault="0085082D" w:rsidP="00330B9B">
      <w:pPr>
        <w:pStyle w:val="BodyText"/>
        <w:spacing w:after="0" w:line="240" w:lineRule="auto"/>
      </w:pPr>
    </w:p>
    <w:p w14:paraId="3CF95C29" w14:textId="00C55A4A" w:rsidR="000D7710" w:rsidRDefault="000D7710" w:rsidP="0085082D">
      <w:pPr>
        <w:pStyle w:val="Heading1"/>
      </w:pPr>
      <w:bookmarkStart w:id="8" w:name="_Toc196400134"/>
      <w:r>
        <w:lastRenderedPageBreak/>
        <w:t>Authority</w:t>
      </w:r>
      <w:bookmarkEnd w:id="8"/>
    </w:p>
    <w:p w14:paraId="5DCDD40E" w14:textId="327B2926" w:rsidR="00F07764" w:rsidRDefault="00F07764" w:rsidP="00330B9B">
      <w:pPr>
        <w:pStyle w:val="BodyText"/>
        <w:spacing w:after="0" w:line="240" w:lineRule="auto"/>
      </w:pPr>
      <w:r>
        <w:t xml:space="preserve">These policies and procedures are issued under the authority of the </w:t>
      </w:r>
      <w:r w:rsidR="00BB1BDB" w:rsidRPr="00BB1BDB">
        <w:rPr>
          <w:color w:val="FF0000"/>
        </w:rPr>
        <w:t>{Insert Company Name}</w:t>
      </w:r>
      <w:r>
        <w:t xml:space="preserve"> Information Owner. The following applicable laws, directives, policies, regulations, and standards were used as part of the development for this policy. These include, but are not limited to:</w:t>
      </w:r>
    </w:p>
    <w:p w14:paraId="287E8B6C" w14:textId="6EEC38C8" w:rsidR="00F07764" w:rsidRDefault="00F07764" w:rsidP="005C41B9">
      <w:pPr>
        <w:pStyle w:val="BodyText"/>
        <w:numPr>
          <w:ilvl w:val="0"/>
          <w:numId w:val="11"/>
        </w:numPr>
        <w:spacing w:after="0" w:line="240" w:lineRule="auto"/>
      </w:pPr>
      <w:r>
        <w:t>E-Government Act of 2002</w:t>
      </w:r>
    </w:p>
    <w:p w14:paraId="6F731639" w14:textId="2AADFDCD" w:rsidR="00F07764" w:rsidRDefault="00F07764" w:rsidP="005C41B9">
      <w:pPr>
        <w:pStyle w:val="BodyText"/>
        <w:numPr>
          <w:ilvl w:val="0"/>
          <w:numId w:val="11"/>
        </w:numPr>
        <w:spacing w:after="0" w:line="240" w:lineRule="auto"/>
      </w:pPr>
      <w:r>
        <w:t>Federal Information Security Modernization Act of 2014 (FISMA)</w:t>
      </w:r>
    </w:p>
    <w:p w14:paraId="2D288A09" w14:textId="408E2328" w:rsidR="00F07764" w:rsidRDefault="00F07764" w:rsidP="005C41B9">
      <w:pPr>
        <w:pStyle w:val="BodyText"/>
        <w:numPr>
          <w:ilvl w:val="0"/>
          <w:numId w:val="11"/>
        </w:numPr>
        <w:spacing w:after="0" w:line="240" w:lineRule="auto"/>
      </w:pPr>
      <w:r>
        <w:t>The Privacy Act of 1974</w:t>
      </w:r>
    </w:p>
    <w:p w14:paraId="07444288" w14:textId="1308A5C1" w:rsidR="00F07764" w:rsidRDefault="00F07764" w:rsidP="005C41B9">
      <w:pPr>
        <w:pStyle w:val="BodyText"/>
        <w:numPr>
          <w:ilvl w:val="0"/>
          <w:numId w:val="11"/>
        </w:numPr>
        <w:spacing w:after="0" w:line="240" w:lineRule="auto"/>
      </w:pPr>
      <w:r>
        <w:t>Clinger-Cohen Act of 1996</w:t>
      </w:r>
    </w:p>
    <w:p w14:paraId="60B904EA" w14:textId="70AAA254" w:rsidR="00F07764" w:rsidRDefault="00F07764" w:rsidP="005C41B9">
      <w:pPr>
        <w:pStyle w:val="BodyText"/>
        <w:numPr>
          <w:ilvl w:val="0"/>
          <w:numId w:val="11"/>
        </w:numPr>
        <w:spacing w:after="0" w:line="240" w:lineRule="auto"/>
      </w:pPr>
      <w:r>
        <w:t>OMB Circulars and Memoranda</w:t>
      </w:r>
    </w:p>
    <w:p w14:paraId="34FE76FA" w14:textId="74813B55" w:rsidR="00F07764" w:rsidRDefault="00F07764" w:rsidP="005C41B9">
      <w:pPr>
        <w:pStyle w:val="BodyText"/>
        <w:numPr>
          <w:ilvl w:val="0"/>
          <w:numId w:val="11"/>
        </w:numPr>
        <w:spacing w:after="0" w:line="240" w:lineRule="auto"/>
      </w:pPr>
      <w:r>
        <w:t>Federal Information Processing Standards (FIPS)</w:t>
      </w:r>
    </w:p>
    <w:p w14:paraId="212712DD" w14:textId="1F2A2CAD" w:rsidR="00F07764" w:rsidRDefault="00F07764" w:rsidP="005C41B9">
      <w:pPr>
        <w:pStyle w:val="BodyText"/>
        <w:numPr>
          <w:ilvl w:val="0"/>
          <w:numId w:val="11"/>
        </w:numPr>
        <w:spacing w:after="0" w:line="240" w:lineRule="auto"/>
      </w:pPr>
      <w:r>
        <w:t>NIST Special Publications</w:t>
      </w:r>
    </w:p>
    <w:p w14:paraId="730B6B0B" w14:textId="1B757922" w:rsidR="00F07764" w:rsidRDefault="00F07764" w:rsidP="005C41B9">
      <w:pPr>
        <w:pStyle w:val="BodyText"/>
        <w:numPr>
          <w:ilvl w:val="0"/>
          <w:numId w:val="11"/>
        </w:numPr>
        <w:spacing w:after="0" w:line="240" w:lineRule="auto"/>
      </w:pPr>
      <w:r>
        <w:t>OMB Memorandum for Chief Information Officers and Chief Acquisition Officers: Ensuring New   Acquisitions Include Common Security Configurations, June 2007</w:t>
      </w:r>
    </w:p>
    <w:p w14:paraId="345F096D" w14:textId="248A9A1A" w:rsidR="000D7710" w:rsidRDefault="00F07764" w:rsidP="005C41B9">
      <w:pPr>
        <w:pStyle w:val="BodyText"/>
        <w:numPr>
          <w:ilvl w:val="0"/>
          <w:numId w:val="11"/>
        </w:numPr>
        <w:spacing w:after="0" w:line="240" w:lineRule="auto"/>
      </w:pPr>
      <w:r>
        <w:t>OMB Memorandum for Agency CIOs: Security Authorization of Information Systems in Cloud Computing Environments, December 2011</w:t>
      </w:r>
    </w:p>
    <w:p w14:paraId="75BE8017" w14:textId="7E1C50EF" w:rsidR="000D7710" w:rsidRPr="001D5F1A" w:rsidRDefault="000D7710" w:rsidP="0085082D">
      <w:pPr>
        <w:pStyle w:val="Heading1"/>
      </w:pPr>
      <w:bookmarkStart w:id="9" w:name="_Toc196400135"/>
      <w:r w:rsidRPr="001D5F1A">
        <w:t>Compliance</w:t>
      </w:r>
      <w:bookmarkEnd w:id="9"/>
    </w:p>
    <w:p w14:paraId="671A23C2" w14:textId="2F97EA82" w:rsidR="006E0965" w:rsidRDefault="00F07764" w:rsidP="00EC01F8">
      <w:pPr>
        <w:pStyle w:val="BodyText"/>
        <w:spacing w:after="0" w:line="240" w:lineRule="auto"/>
      </w:pPr>
      <w:r>
        <w:t xml:space="preserve">Compliance with these policies is mandatory. It is </w:t>
      </w:r>
      <w:r w:rsidR="00BB1BDB" w:rsidRPr="00BB1BDB">
        <w:rPr>
          <w:color w:val="FF0000"/>
        </w:rPr>
        <w:t>{Insert Company Name}</w:t>
      </w:r>
      <w:r w:rsidR="00124801">
        <w:t xml:space="preserve">’s </w:t>
      </w:r>
      <w:r>
        <w:t xml:space="preserve">policy that production systems meet or exceed the requirements outlined in this document. The Information Owner will periodically assess compliance with these policies by using an independent audit performed by an external vendor and/or internal self-assessments to identify areas of non-compliance. Any findings identified in the audit will be </w:t>
      </w:r>
      <w:proofErr w:type="gramStart"/>
      <w:r>
        <w:t>remediated</w:t>
      </w:r>
      <w:proofErr w:type="gramEnd"/>
      <w:r>
        <w:t xml:space="preserve"> in accordance with the auditing team’s recommendations.</w:t>
      </w:r>
    </w:p>
    <w:p w14:paraId="561D0264" w14:textId="57BB6876" w:rsidR="00846A5B" w:rsidRPr="001D5F1A" w:rsidRDefault="000D7710" w:rsidP="00EC01F8">
      <w:pPr>
        <w:pStyle w:val="Heading1"/>
      </w:pPr>
      <w:bookmarkStart w:id="10" w:name="_Toc196400136"/>
      <w:r w:rsidRPr="001D5F1A">
        <w:t>Policy Requirements</w:t>
      </w:r>
      <w:bookmarkEnd w:id="10"/>
    </w:p>
    <w:p w14:paraId="79E0A2F8" w14:textId="479EEA9B" w:rsidR="00F07764" w:rsidRDefault="00F07764" w:rsidP="00330B9B">
      <w:pPr>
        <w:pStyle w:val="BodyText"/>
        <w:spacing w:after="0" w:line="240" w:lineRule="auto"/>
      </w:pPr>
      <w:r>
        <w:t xml:space="preserve">The following </w:t>
      </w:r>
      <w:r w:rsidR="00A34555">
        <w:t>I</w:t>
      </w:r>
      <w:r w:rsidR="00B03F78">
        <w:t xml:space="preserve">ncident </w:t>
      </w:r>
      <w:r w:rsidR="00A34555">
        <w:t>R</w:t>
      </w:r>
      <w:r w:rsidR="00B03F78">
        <w:t>esponse</w:t>
      </w:r>
      <w:r>
        <w:t xml:space="preserve"> controls requirements, mechanisms, and provisions are to be followed by all employees, management, contractors, and other users who </w:t>
      </w:r>
      <w:proofErr w:type="gramStart"/>
      <w:r>
        <w:t>access</w:t>
      </w:r>
      <w:proofErr w:type="gramEnd"/>
      <w:r>
        <w:t xml:space="preserve"> and support information systems owned and operated by </w:t>
      </w:r>
      <w:r w:rsidR="00BB1BDB" w:rsidRPr="00BB1BDB">
        <w:rPr>
          <w:color w:val="FF0000"/>
        </w:rPr>
        <w:t xml:space="preserve">{Insert Company </w:t>
      </w:r>
      <w:proofErr w:type="gramStart"/>
      <w:r w:rsidR="00BB1BDB" w:rsidRPr="00BB1BDB">
        <w:rPr>
          <w:color w:val="FF0000"/>
        </w:rPr>
        <w:t>Name}</w:t>
      </w:r>
      <w:r>
        <w:t>,</w:t>
      </w:r>
      <w:proofErr w:type="gramEnd"/>
      <w:r>
        <w:t xml:space="preserve"> including its subsidiaries and affiliates, collectively referred to as </w:t>
      </w:r>
      <w:r w:rsidR="00BB1BDB" w:rsidRPr="00BB1BDB">
        <w:rPr>
          <w:color w:val="FF0000"/>
        </w:rPr>
        <w:t xml:space="preserve">{Insert Company/Product </w:t>
      </w:r>
      <w:proofErr w:type="gramStart"/>
      <w:r w:rsidR="00BB1BDB" w:rsidRPr="00BB1BDB">
        <w:rPr>
          <w:color w:val="FF0000"/>
        </w:rPr>
        <w:t>Name}</w:t>
      </w:r>
      <w:r>
        <w:t>.</w:t>
      </w:r>
      <w:proofErr w:type="gramEnd"/>
      <w:r>
        <w:t xml:space="preserve"> </w:t>
      </w:r>
    </w:p>
    <w:p w14:paraId="3FD0F7A1" w14:textId="79F9D26D" w:rsidR="001D5F1A" w:rsidRPr="001D5F1A" w:rsidRDefault="001D5F1A" w:rsidP="008403D3">
      <w:pPr>
        <w:pStyle w:val="Style10"/>
        <w:rPr>
          <w:rFonts w:hint="eastAsia"/>
        </w:rPr>
      </w:pPr>
      <w:bookmarkStart w:id="11" w:name="_Toc196400138"/>
      <w:r w:rsidRPr="001D5F1A">
        <w:t>8</w:t>
      </w:r>
      <w:r>
        <w:t>.1</w:t>
      </w:r>
      <w:r w:rsidRPr="001D5F1A">
        <w:t xml:space="preserve"> </w:t>
      </w:r>
      <w:r w:rsidR="00726F20">
        <w:t>Incident Response</w:t>
      </w:r>
      <w:r>
        <w:t xml:space="preserve"> Policies and Procedures</w:t>
      </w:r>
      <w:r w:rsidR="00081F9A">
        <w:t xml:space="preserve"> [</w:t>
      </w:r>
      <w:r w:rsidR="00AB4472">
        <w:t>IR</w:t>
      </w:r>
      <w:r w:rsidR="00081F9A">
        <w:t>-1]</w:t>
      </w:r>
      <w:bookmarkEnd w:id="11"/>
    </w:p>
    <w:p w14:paraId="4F03B5E6" w14:textId="40A4E427" w:rsidR="00940E34" w:rsidRDefault="00940E34" w:rsidP="00940E34">
      <w:pPr>
        <w:pStyle w:val="BodyText"/>
        <w:spacing w:line="240" w:lineRule="auto"/>
      </w:pPr>
      <w:r>
        <w:t xml:space="preserve">This document is intended to serve as the </w:t>
      </w:r>
      <w:r w:rsidRPr="00147CFC">
        <w:rPr>
          <w:i/>
          <w:iCs/>
        </w:rPr>
        <w:t>Incident Response Policy</w:t>
      </w:r>
      <w:r>
        <w:t xml:space="preserve"> and is made available to all applicable personnel. The associated procedure(s) to facilitate the implementation of the </w:t>
      </w:r>
      <w:r w:rsidRPr="00147CFC">
        <w:rPr>
          <w:i/>
          <w:iCs/>
        </w:rPr>
        <w:t>Incident Response Policy</w:t>
      </w:r>
      <w:r>
        <w:t xml:space="preserve"> and related controls have been developed, documented, and disseminated to all applicable personnel.</w:t>
      </w:r>
    </w:p>
    <w:p w14:paraId="5C66080D" w14:textId="234703A5" w:rsidR="00940E34" w:rsidRDefault="009C417D" w:rsidP="00940E34">
      <w:pPr>
        <w:pStyle w:val="BodyText"/>
        <w:spacing w:line="240" w:lineRule="auto"/>
      </w:pPr>
      <w:r w:rsidRPr="009C417D">
        <w:rPr>
          <w:color w:val="FF0000"/>
        </w:rPr>
        <w:t>{Insert Company Name}</w:t>
      </w:r>
      <w:r w:rsidR="00940E34">
        <w:t xml:space="preserve"> must develop, document, and disseminate to all personnel including the chief privacy officer, ISSO, and/or similar roles or their designees: [IR-1 (a)] </w:t>
      </w:r>
    </w:p>
    <w:p w14:paraId="514FD036" w14:textId="5059B48C" w:rsidR="00940E34" w:rsidRDefault="00940E34" w:rsidP="00147CFC">
      <w:pPr>
        <w:pStyle w:val="BodyText"/>
        <w:numPr>
          <w:ilvl w:val="0"/>
          <w:numId w:val="33"/>
        </w:numPr>
        <w:spacing w:line="240" w:lineRule="auto"/>
      </w:pPr>
      <w:r>
        <w:t>An organizational-level Incident Response Policy that: [IR-1 (a) (1)]</w:t>
      </w:r>
    </w:p>
    <w:p w14:paraId="7DF37A42" w14:textId="16D4ACDE" w:rsidR="00940E34" w:rsidRDefault="00940E34" w:rsidP="00147CFC">
      <w:pPr>
        <w:pStyle w:val="BodyText"/>
        <w:numPr>
          <w:ilvl w:val="1"/>
          <w:numId w:val="33"/>
        </w:numPr>
        <w:spacing w:line="240" w:lineRule="auto"/>
      </w:pPr>
      <w:r>
        <w:t>Addresses the purpose, scope, roles, responsibilities, management commitment, coordination among organizational entities, and compliance [IR-1 (a) (1) (a)]</w:t>
      </w:r>
    </w:p>
    <w:p w14:paraId="00A64398" w14:textId="13F005C1" w:rsidR="00940E34" w:rsidRDefault="00940E34" w:rsidP="00147CFC">
      <w:pPr>
        <w:pStyle w:val="BodyText"/>
        <w:numPr>
          <w:ilvl w:val="1"/>
          <w:numId w:val="33"/>
        </w:numPr>
        <w:spacing w:line="240" w:lineRule="auto"/>
      </w:pPr>
      <w:r>
        <w:t>Is consistent with applicable laws, executive orders, directives, regulations, policies, standards, and guidelines [IR-1 (a) (1) (b)]</w:t>
      </w:r>
    </w:p>
    <w:p w14:paraId="057BDD63" w14:textId="3DA21B49" w:rsidR="00940E34" w:rsidRDefault="00940E34" w:rsidP="00147CFC">
      <w:pPr>
        <w:pStyle w:val="BodyText"/>
        <w:numPr>
          <w:ilvl w:val="0"/>
          <w:numId w:val="33"/>
        </w:numPr>
        <w:spacing w:line="240" w:lineRule="auto"/>
      </w:pPr>
      <w:r>
        <w:lastRenderedPageBreak/>
        <w:t>Procedures to facilitate the implementation of Incident Response Policy and the associated Incident Response controls [IR-1 (a) (2)]</w:t>
      </w:r>
    </w:p>
    <w:p w14:paraId="5F5B51F6" w14:textId="270DA0D1" w:rsidR="00940E34" w:rsidRDefault="009C417D" w:rsidP="00940E34">
      <w:pPr>
        <w:pStyle w:val="BodyText"/>
        <w:spacing w:line="240" w:lineRule="auto"/>
      </w:pPr>
      <w:r w:rsidRPr="009C417D">
        <w:rPr>
          <w:color w:val="FF0000"/>
        </w:rPr>
        <w:t>{Insert Company Name}</w:t>
      </w:r>
      <w:r w:rsidR="00940E34">
        <w:t xml:space="preserve"> must designate a Chief Information Security Officer (CISO) to manage the development, documentation, and dissemination of the Incident Response policy and procedures. [IR-1 (b)] </w:t>
      </w:r>
    </w:p>
    <w:p w14:paraId="4D643A03" w14:textId="1BE317AE" w:rsidR="00940E34" w:rsidRDefault="009C417D" w:rsidP="00940E34">
      <w:pPr>
        <w:pStyle w:val="BodyText"/>
        <w:spacing w:line="240" w:lineRule="auto"/>
      </w:pPr>
      <w:r w:rsidRPr="009C417D">
        <w:rPr>
          <w:color w:val="FF0000"/>
        </w:rPr>
        <w:t>{Insert Company Name}</w:t>
      </w:r>
      <w:r w:rsidR="00940E34">
        <w:t xml:space="preserve"> must review and update the current Incident Response: [IR-1 (c)]</w:t>
      </w:r>
    </w:p>
    <w:p w14:paraId="1912514B" w14:textId="5E6768C8" w:rsidR="00940E34" w:rsidRDefault="00940E34" w:rsidP="00940E34">
      <w:pPr>
        <w:pStyle w:val="BodyText"/>
        <w:numPr>
          <w:ilvl w:val="0"/>
          <w:numId w:val="32"/>
        </w:numPr>
        <w:spacing w:line="240" w:lineRule="auto"/>
      </w:pPr>
      <w:r>
        <w:t>Policies at least annually, following a significant change, and/or any compromising event [IR-1 (c) (1)]</w:t>
      </w:r>
    </w:p>
    <w:p w14:paraId="2D41504F" w14:textId="0D495A19" w:rsidR="00F07764" w:rsidRDefault="00940E34" w:rsidP="00940E34">
      <w:pPr>
        <w:pStyle w:val="BodyText"/>
        <w:numPr>
          <w:ilvl w:val="0"/>
          <w:numId w:val="32"/>
        </w:numPr>
        <w:spacing w:line="240" w:lineRule="auto"/>
      </w:pPr>
      <w:r>
        <w:t>Procedures at least annually, following a significant change, and/or any compromising event [IR-1 (c) (2)]</w:t>
      </w:r>
    </w:p>
    <w:p w14:paraId="5C24D6FC" w14:textId="1EEA18C8" w:rsidR="00846A5B" w:rsidRPr="00081F9A" w:rsidRDefault="00846A5B" w:rsidP="00081F9A">
      <w:pPr>
        <w:pStyle w:val="Style10"/>
        <w:rPr>
          <w:rFonts w:hint="eastAsia"/>
        </w:rPr>
      </w:pPr>
      <w:bookmarkStart w:id="12" w:name="_Toc196400139"/>
      <w:r w:rsidRPr="00081F9A">
        <w:t xml:space="preserve">8.2 </w:t>
      </w:r>
      <w:r w:rsidR="007075BF">
        <w:t>Incident Response Training</w:t>
      </w:r>
      <w:r w:rsidRPr="00081F9A">
        <w:t xml:space="preserve"> [</w:t>
      </w:r>
      <w:r w:rsidR="007075BF">
        <w:t>IR</w:t>
      </w:r>
      <w:r w:rsidRPr="00081F9A">
        <w:t>-2,</w:t>
      </w:r>
      <w:r w:rsidR="00FB24D7">
        <w:t xml:space="preserve"> {IR</w:t>
      </w:r>
      <w:r w:rsidRPr="00081F9A">
        <w:t>-2 (1,2) High Only}]</w:t>
      </w:r>
      <w:bookmarkEnd w:id="12"/>
    </w:p>
    <w:p w14:paraId="6CBAB5BD" w14:textId="712B201F" w:rsidR="00B0572B" w:rsidRDefault="009C417D" w:rsidP="00B0572B">
      <w:pPr>
        <w:pStyle w:val="BodyText"/>
        <w:spacing w:after="0" w:line="240" w:lineRule="auto"/>
      </w:pPr>
      <w:r w:rsidRPr="009C417D">
        <w:rPr>
          <w:color w:val="FF0000"/>
        </w:rPr>
        <w:t>{Insert Company Name}</w:t>
      </w:r>
      <w:r w:rsidR="00B0572B">
        <w:t xml:space="preserve"> must provide incident response (IR) training: </w:t>
      </w:r>
      <w:r w:rsidR="00B0572B" w:rsidRPr="009B2C40">
        <w:rPr>
          <w:rStyle w:val="ControlBreadcrumbChar"/>
        </w:rPr>
        <w:t>[IR-2 (a) (1)]</w:t>
      </w:r>
    </w:p>
    <w:p w14:paraId="51DB107D" w14:textId="061D6E6F" w:rsidR="00B0572B" w:rsidRDefault="00B0572B" w:rsidP="00B0572B">
      <w:pPr>
        <w:pStyle w:val="BodyText"/>
        <w:numPr>
          <w:ilvl w:val="0"/>
          <w:numId w:val="34"/>
        </w:numPr>
        <w:spacing w:after="0" w:line="240" w:lineRule="auto"/>
      </w:pPr>
      <w:r>
        <w:t>To privileged users with incident response related roles and responsibilities within ten (10) business days of assuming the position</w:t>
      </w:r>
    </w:p>
    <w:p w14:paraId="5C147CED" w14:textId="6A3E3812" w:rsidR="00B0572B" w:rsidRDefault="00B0572B" w:rsidP="00B0572B">
      <w:pPr>
        <w:pStyle w:val="BodyText"/>
        <w:numPr>
          <w:ilvl w:val="0"/>
          <w:numId w:val="34"/>
        </w:numPr>
        <w:spacing w:line="240" w:lineRule="auto"/>
      </w:pPr>
      <w:r>
        <w:t>To users with incident response related roles and responsibilities within thirty (30) business days of assuming the position</w:t>
      </w:r>
    </w:p>
    <w:p w14:paraId="1909710F" w14:textId="0644B4C3" w:rsidR="00B0572B" w:rsidRDefault="00B0572B" w:rsidP="00B0572B">
      <w:pPr>
        <w:pStyle w:val="BodyText"/>
        <w:spacing w:after="0" w:line="240" w:lineRule="auto"/>
      </w:pPr>
      <w:r>
        <w:t xml:space="preserve">Additionally, </w:t>
      </w:r>
      <w:r w:rsidR="009C417D" w:rsidRPr="009C417D">
        <w:rPr>
          <w:color w:val="FF0000"/>
        </w:rPr>
        <w:t>{Insert Company Name}</w:t>
      </w:r>
      <w:r>
        <w:t xml:space="preserve"> must provide incident response training at least annually thereafter </w:t>
      </w:r>
      <w:r w:rsidRPr="009B2C40">
        <w:rPr>
          <w:rStyle w:val="ControlBreadcrumbChar"/>
        </w:rPr>
        <w:t>[IR-2 (a) (3)]</w:t>
      </w:r>
      <w:r>
        <w:t xml:space="preserve"> or when required by information system changes. </w:t>
      </w:r>
      <w:r w:rsidRPr="009B2C40">
        <w:rPr>
          <w:rStyle w:val="ControlBreadcrumbChar"/>
        </w:rPr>
        <w:t>[IR-2 (a) (2)]</w:t>
      </w:r>
      <w:r>
        <w:t xml:space="preserve"> </w:t>
      </w:r>
      <w:r w:rsidR="009C417D" w:rsidRPr="009C417D">
        <w:rPr>
          <w:color w:val="FF0000"/>
        </w:rPr>
        <w:t>{Insert Company Name}</w:t>
      </w:r>
      <w:r>
        <w:t xml:space="preserve"> must review and update incident response training content at least annually or in response to the following types of events: </w:t>
      </w:r>
      <w:r w:rsidRPr="009B2C40">
        <w:rPr>
          <w:rStyle w:val="ControlBreadcrumbChar"/>
        </w:rPr>
        <w:t>[IR-2 (b)]</w:t>
      </w:r>
    </w:p>
    <w:p w14:paraId="1A430193" w14:textId="6A2223BC" w:rsidR="00B0572B" w:rsidRDefault="00B0572B" w:rsidP="00B0572B">
      <w:pPr>
        <w:pStyle w:val="BodyText"/>
        <w:numPr>
          <w:ilvl w:val="0"/>
          <w:numId w:val="35"/>
        </w:numPr>
        <w:spacing w:after="0" w:line="240" w:lineRule="auto"/>
      </w:pPr>
      <w:r>
        <w:t>Incident response plan testing</w:t>
      </w:r>
    </w:p>
    <w:p w14:paraId="17A035ED" w14:textId="3702E80F" w:rsidR="00B0572B" w:rsidRDefault="00B0572B" w:rsidP="00B0572B">
      <w:pPr>
        <w:pStyle w:val="BodyText"/>
        <w:numPr>
          <w:ilvl w:val="0"/>
          <w:numId w:val="35"/>
        </w:numPr>
        <w:spacing w:after="0" w:line="240" w:lineRule="auto"/>
      </w:pPr>
      <w:r>
        <w:t>Response to an actual incident</w:t>
      </w:r>
    </w:p>
    <w:p w14:paraId="7841908C" w14:textId="19844075" w:rsidR="00B0572B" w:rsidRDefault="00B0572B" w:rsidP="00B0572B">
      <w:pPr>
        <w:pStyle w:val="BodyText"/>
        <w:numPr>
          <w:ilvl w:val="0"/>
          <w:numId w:val="35"/>
        </w:numPr>
        <w:spacing w:line="240" w:lineRule="auto"/>
      </w:pPr>
      <w:r>
        <w:t>Assessment or audit findings</w:t>
      </w:r>
    </w:p>
    <w:p w14:paraId="065347B2" w14:textId="77777777" w:rsidR="00B0572B" w:rsidRPr="00B0572B" w:rsidRDefault="00B0572B" w:rsidP="00B0572B">
      <w:pPr>
        <w:pStyle w:val="BodyText"/>
        <w:spacing w:line="240" w:lineRule="auto"/>
        <w:rPr>
          <w:b/>
          <w:bCs/>
        </w:rPr>
      </w:pPr>
      <w:r w:rsidRPr="00B0572B">
        <w:rPr>
          <w:b/>
          <w:bCs/>
        </w:rPr>
        <w:t>For high impact systems only:</w:t>
      </w:r>
    </w:p>
    <w:p w14:paraId="5A933353" w14:textId="25F1456A" w:rsidR="00846A5B" w:rsidRDefault="009C417D" w:rsidP="00B0572B">
      <w:pPr>
        <w:pStyle w:val="BodyText"/>
        <w:spacing w:after="0" w:line="240" w:lineRule="auto"/>
      </w:pPr>
      <w:r w:rsidRPr="009C417D">
        <w:rPr>
          <w:color w:val="FF0000"/>
        </w:rPr>
        <w:t>{Insert Company Name}</w:t>
      </w:r>
      <w:r w:rsidR="00B0572B">
        <w:t xml:space="preserve"> shall incorporate simulated events into incident response training to personnel who respond in crisis situations. </w:t>
      </w:r>
      <w:r w:rsidR="00B0572B" w:rsidRPr="009B2C40">
        <w:rPr>
          <w:rStyle w:val="ControlBreadcrumbChar"/>
        </w:rPr>
        <w:t>[IR-2 (1)]</w:t>
      </w:r>
      <w:r w:rsidR="00B0572B">
        <w:t xml:space="preserve"> Incident response training environment may include Computer Based Training, Tabletop Exercises, or instructor led training to develop personnel expertise. </w:t>
      </w:r>
      <w:r w:rsidR="00B0572B" w:rsidRPr="009B2C40">
        <w:rPr>
          <w:rStyle w:val="ControlBreadcrumbChar"/>
        </w:rPr>
        <w:t>[IR-2 (2)]</w:t>
      </w:r>
    </w:p>
    <w:p w14:paraId="64FCE608" w14:textId="19A298B0" w:rsidR="00846A5B" w:rsidRPr="00846A5B" w:rsidRDefault="00846A5B" w:rsidP="00265D19">
      <w:pPr>
        <w:pStyle w:val="Style10"/>
        <w:rPr>
          <w:rFonts w:hint="eastAsia"/>
        </w:rPr>
      </w:pPr>
      <w:bookmarkStart w:id="13" w:name="_Toc196400140"/>
      <w:r w:rsidRPr="00846A5B">
        <w:t>8.</w:t>
      </w:r>
      <w:r>
        <w:t>3</w:t>
      </w:r>
      <w:r w:rsidRPr="00846A5B">
        <w:t xml:space="preserve"> </w:t>
      </w:r>
      <w:r w:rsidR="009B2C40">
        <w:t>Incident Response Testing</w:t>
      </w:r>
      <w:r w:rsidR="00C412CD" w:rsidRPr="00C412CD">
        <w:t xml:space="preserve"> [</w:t>
      </w:r>
      <w:r w:rsidR="008A7987">
        <w:t>IR</w:t>
      </w:r>
      <w:r w:rsidR="00C412CD" w:rsidRPr="00C412CD">
        <w:t>-3</w:t>
      </w:r>
      <w:r w:rsidR="008A7987">
        <w:t>, IR-3 (2)</w:t>
      </w:r>
      <w:r w:rsidR="00C412CD" w:rsidRPr="00C412CD">
        <w:t>]</w:t>
      </w:r>
      <w:bookmarkEnd w:id="13"/>
    </w:p>
    <w:p w14:paraId="642F35D1" w14:textId="1BECD6DD" w:rsidR="00357756" w:rsidRDefault="009C417D" w:rsidP="00357756">
      <w:pPr>
        <w:pStyle w:val="BodyText"/>
        <w:spacing w:line="240" w:lineRule="auto"/>
      </w:pPr>
      <w:r w:rsidRPr="009C417D">
        <w:rPr>
          <w:color w:val="FF0000"/>
        </w:rPr>
        <w:t>{Insert Company Name}</w:t>
      </w:r>
      <w:r w:rsidR="00357756">
        <w:t xml:space="preserve"> must test the incident response capability using NIST Special Publication 800-61 (as amended) to determine the incident response effectiveness and document the results. Incident response testing frequency depends on the impact level of the information system. For high impact systems, incident response testing shall be performed at least every six (6) months with functional testing being performed at least annually. For moderate impact systems, a functional incident response test shall be performed at least annually. </w:t>
      </w:r>
      <w:r w:rsidR="00357756" w:rsidRPr="00357756">
        <w:rPr>
          <w:rStyle w:val="ControlBreadcrumbChar"/>
        </w:rPr>
        <w:t>[IR-3]</w:t>
      </w:r>
    </w:p>
    <w:p w14:paraId="112C210F" w14:textId="7A64FD1A" w:rsidR="00846A5B" w:rsidRDefault="00357756" w:rsidP="00357756">
      <w:pPr>
        <w:pStyle w:val="BodyText"/>
        <w:spacing w:after="0" w:line="240" w:lineRule="auto"/>
      </w:pPr>
      <w:r>
        <w:t xml:space="preserve">A copy of the incident response test plan will be provided to the Authorizing Official (AO) on an annual basis prior to functional testing. The incident response test must be coordinated with organizational elements responsible for related plans. </w:t>
      </w:r>
      <w:r w:rsidRPr="00357756">
        <w:rPr>
          <w:rStyle w:val="ControlBreadcrumbChar"/>
        </w:rPr>
        <w:t>[IR-3 (2)]</w:t>
      </w:r>
    </w:p>
    <w:p w14:paraId="138CB878" w14:textId="0B5CAF79" w:rsidR="00846A5B" w:rsidRPr="00846A5B" w:rsidRDefault="00846A5B" w:rsidP="00265D19">
      <w:pPr>
        <w:pStyle w:val="Style10"/>
        <w:rPr>
          <w:rFonts w:hint="eastAsia"/>
        </w:rPr>
      </w:pPr>
      <w:bookmarkStart w:id="14" w:name="_Toc196400141"/>
      <w:r w:rsidRPr="00846A5B">
        <w:t>8.</w:t>
      </w:r>
      <w:r w:rsidR="00C412CD">
        <w:t>4</w:t>
      </w:r>
      <w:r w:rsidRPr="00846A5B">
        <w:t xml:space="preserve"> </w:t>
      </w:r>
      <w:r w:rsidR="001E1B0E">
        <w:t xml:space="preserve">Incident Handling [IR-4, IR-4 (1), </w:t>
      </w:r>
      <w:r w:rsidR="00B7298B">
        <w:t>{IR-4 (2,4,6,11)</w:t>
      </w:r>
      <w:r w:rsidR="00265D19">
        <w:t xml:space="preserve"> </w:t>
      </w:r>
      <w:r w:rsidR="00C412CD" w:rsidRPr="00C412CD">
        <w:t>High Only}]</w:t>
      </w:r>
      <w:bookmarkEnd w:id="14"/>
    </w:p>
    <w:p w14:paraId="7F33AD4C" w14:textId="3998D412" w:rsidR="006574BC" w:rsidRDefault="009C417D" w:rsidP="006574BC">
      <w:pPr>
        <w:pStyle w:val="BodyText"/>
        <w:spacing w:after="0" w:line="240" w:lineRule="auto"/>
      </w:pPr>
      <w:r w:rsidRPr="009C417D">
        <w:rPr>
          <w:color w:val="FF0000"/>
        </w:rPr>
        <w:lastRenderedPageBreak/>
        <w:t>{Insert Company Name}</w:t>
      </w:r>
      <w:r w:rsidR="006574BC">
        <w:t xml:space="preserve"> must implement incident handling plans that includes preparation, detection and analysis, containment, eradication, and recovery. </w:t>
      </w:r>
      <w:r w:rsidR="006574BC" w:rsidRPr="0029540F">
        <w:rPr>
          <w:rStyle w:val="ControlBreadcrumbChar"/>
        </w:rPr>
        <w:t>[IR-4 (a)]</w:t>
      </w:r>
      <w:r w:rsidR="006574BC">
        <w:t xml:space="preserve"> In addition to automated mechanisms used to support the incident handling process, the following actions must be completed:</w:t>
      </w:r>
    </w:p>
    <w:p w14:paraId="7C8C274E" w14:textId="7B813EEF" w:rsidR="006574BC" w:rsidRDefault="006574BC" w:rsidP="0029540F">
      <w:pPr>
        <w:pStyle w:val="BodyText"/>
        <w:numPr>
          <w:ilvl w:val="0"/>
          <w:numId w:val="37"/>
        </w:numPr>
        <w:spacing w:after="0" w:line="240" w:lineRule="auto"/>
      </w:pPr>
      <w:r>
        <w:t xml:space="preserve">Coordinate incident handling activities with contingency planning activities </w:t>
      </w:r>
      <w:r w:rsidRPr="0029540F">
        <w:rPr>
          <w:rStyle w:val="ControlBreadcrumbChar"/>
        </w:rPr>
        <w:t>[IR-4 (b)]</w:t>
      </w:r>
    </w:p>
    <w:p w14:paraId="27CCCE5A" w14:textId="61E40448" w:rsidR="006574BC" w:rsidRDefault="006574BC" w:rsidP="0029540F">
      <w:pPr>
        <w:pStyle w:val="BodyText"/>
        <w:numPr>
          <w:ilvl w:val="0"/>
          <w:numId w:val="37"/>
        </w:numPr>
        <w:spacing w:after="0" w:line="240" w:lineRule="auto"/>
      </w:pPr>
      <w:r>
        <w:t xml:space="preserve">Incorporate lessons learned from ongoing incident handling activities into incident response procedures, training, testing, and exercises, and implements the resulting changes accordingly </w:t>
      </w:r>
      <w:r w:rsidRPr="0029540F">
        <w:rPr>
          <w:rStyle w:val="ControlBreadcrumbChar"/>
        </w:rPr>
        <w:t>[IR-4 (c)]</w:t>
      </w:r>
    </w:p>
    <w:p w14:paraId="771525A3" w14:textId="28CD4B92" w:rsidR="006574BC" w:rsidRDefault="006574BC" w:rsidP="0029540F">
      <w:pPr>
        <w:pStyle w:val="BodyText"/>
        <w:numPr>
          <w:ilvl w:val="0"/>
          <w:numId w:val="37"/>
        </w:numPr>
        <w:spacing w:after="0" w:line="240" w:lineRule="auto"/>
      </w:pPr>
      <w:r>
        <w:t xml:space="preserve">Ensure the rigor, intensity, scope, and results of incident handling activities are comparable and predictable across the organization </w:t>
      </w:r>
      <w:r w:rsidRPr="0029540F">
        <w:rPr>
          <w:rStyle w:val="ControlBreadcrumbChar"/>
        </w:rPr>
        <w:t>[IR-4 (d)]</w:t>
      </w:r>
    </w:p>
    <w:p w14:paraId="0151E158" w14:textId="78E34135" w:rsidR="006574BC" w:rsidRDefault="009C417D" w:rsidP="0029540F">
      <w:pPr>
        <w:pStyle w:val="BodyText"/>
        <w:numPr>
          <w:ilvl w:val="0"/>
          <w:numId w:val="37"/>
        </w:numPr>
        <w:spacing w:after="0" w:line="240" w:lineRule="auto"/>
      </w:pPr>
      <w:r w:rsidRPr="009C417D">
        <w:rPr>
          <w:color w:val="FF0000"/>
        </w:rPr>
        <w:t>{Insert Company Name}</w:t>
      </w:r>
      <w:r w:rsidR="006574BC">
        <w:t xml:space="preserve"> supports the incident handling process using automated notifications to provide alert to potential incidents. </w:t>
      </w:r>
      <w:r w:rsidR="006574BC" w:rsidRPr="0029540F">
        <w:rPr>
          <w:rStyle w:val="ControlBreadcrumbChar"/>
        </w:rPr>
        <w:t>[IR-4 (1)]</w:t>
      </w:r>
      <w:r w:rsidR="006574BC">
        <w:t xml:space="preserve"> </w:t>
      </w:r>
    </w:p>
    <w:p w14:paraId="3D3E9BA6" w14:textId="4FAF14C1" w:rsidR="006574BC" w:rsidRDefault="006574BC" w:rsidP="0029540F">
      <w:pPr>
        <w:pStyle w:val="BodyText"/>
        <w:numPr>
          <w:ilvl w:val="0"/>
          <w:numId w:val="37"/>
        </w:numPr>
        <w:spacing w:line="240" w:lineRule="auto"/>
      </w:pPr>
      <w:r>
        <w:t>Ensure that individuals conducting incident handling meet personnel security requirements commensurate with the criticality and/or sensitivity of the information being processed, stored, and transmitted by the information system</w:t>
      </w:r>
    </w:p>
    <w:p w14:paraId="25E60F5E" w14:textId="77777777" w:rsidR="006574BC" w:rsidRPr="0029540F" w:rsidRDefault="006574BC" w:rsidP="0029540F">
      <w:pPr>
        <w:pStyle w:val="BodyText"/>
        <w:spacing w:line="240" w:lineRule="auto"/>
        <w:rPr>
          <w:b/>
          <w:bCs/>
        </w:rPr>
      </w:pPr>
      <w:r w:rsidRPr="0029540F">
        <w:rPr>
          <w:b/>
          <w:bCs/>
        </w:rPr>
        <w:t xml:space="preserve">For high impact systems only: </w:t>
      </w:r>
    </w:p>
    <w:p w14:paraId="05E842D9" w14:textId="3D8654B4" w:rsidR="006574BC" w:rsidRDefault="006574BC" w:rsidP="0029540F">
      <w:pPr>
        <w:pStyle w:val="BodyText"/>
        <w:numPr>
          <w:ilvl w:val="0"/>
          <w:numId w:val="36"/>
        </w:numPr>
        <w:spacing w:after="0" w:line="240" w:lineRule="auto"/>
      </w:pPr>
      <w:r>
        <w:t xml:space="preserve">Where supported, </w:t>
      </w:r>
      <w:r w:rsidR="009C417D" w:rsidRPr="009C417D">
        <w:rPr>
          <w:color w:val="FF0000"/>
        </w:rPr>
        <w:t>{Insert Company Name}</w:t>
      </w:r>
      <w:r>
        <w:t xml:space="preserve"> should permit on all network, data storage, and computing devices the dynamic reconfiguration of components to stop attacks, misdirect attackers, and isolate components of systems, to limit the extent of the damage from breaches or compromises </w:t>
      </w:r>
      <w:r w:rsidRPr="0029540F">
        <w:rPr>
          <w:rStyle w:val="ControlBreadcrumbChar"/>
        </w:rPr>
        <w:t>[IR-4 (2)]</w:t>
      </w:r>
    </w:p>
    <w:p w14:paraId="3A592D10" w14:textId="06E874CB" w:rsidR="006574BC" w:rsidRDefault="009C417D" w:rsidP="0029540F">
      <w:pPr>
        <w:pStyle w:val="BodyText"/>
        <w:numPr>
          <w:ilvl w:val="0"/>
          <w:numId w:val="36"/>
        </w:numPr>
        <w:spacing w:after="0" w:line="240" w:lineRule="auto"/>
      </w:pPr>
      <w:r w:rsidRPr="009C417D">
        <w:rPr>
          <w:color w:val="FF0000"/>
        </w:rPr>
        <w:t>{Insert Company Name}</w:t>
      </w:r>
      <w:r w:rsidR="006574BC">
        <w:t xml:space="preserve"> should correlate incident information and individual incident responses to achieve an organization-wide perspective on incident awareness and response </w:t>
      </w:r>
      <w:r w:rsidR="006574BC" w:rsidRPr="0029540F">
        <w:rPr>
          <w:rStyle w:val="ControlBreadcrumbChar"/>
        </w:rPr>
        <w:t>[IR-4 (4)]</w:t>
      </w:r>
    </w:p>
    <w:p w14:paraId="0A229B6D" w14:textId="759D9D98" w:rsidR="006574BC" w:rsidRDefault="009C417D" w:rsidP="0029540F">
      <w:pPr>
        <w:pStyle w:val="BodyText"/>
        <w:numPr>
          <w:ilvl w:val="0"/>
          <w:numId w:val="36"/>
        </w:numPr>
        <w:spacing w:after="0" w:line="240" w:lineRule="auto"/>
      </w:pPr>
      <w:r w:rsidRPr="009C417D">
        <w:rPr>
          <w:color w:val="FF0000"/>
        </w:rPr>
        <w:t>{Insert Company Name}</w:t>
      </w:r>
      <w:r w:rsidR="006574BC">
        <w:t xml:space="preserve"> shall implement an incident handling capability for incidents involving insider threats </w:t>
      </w:r>
      <w:r w:rsidR="006574BC" w:rsidRPr="0029540F">
        <w:rPr>
          <w:rStyle w:val="ControlBreadcrumbChar"/>
        </w:rPr>
        <w:t>[IR-4 (6)]</w:t>
      </w:r>
    </w:p>
    <w:p w14:paraId="24134D64" w14:textId="16BBE82A" w:rsidR="00846A5B" w:rsidRDefault="009C417D" w:rsidP="0029540F">
      <w:pPr>
        <w:pStyle w:val="BodyText"/>
        <w:numPr>
          <w:ilvl w:val="0"/>
          <w:numId w:val="36"/>
        </w:numPr>
        <w:spacing w:after="0" w:line="240" w:lineRule="auto"/>
      </w:pPr>
      <w:r w:rsidRPr="009C417D">
        <w:rPr>
          <w:color w:val="FF0000"/>
        </w:rPr>
        <w:t>{Insert Company Name}</w:t>
      </w:r>
      <w:r w:rsidR="006574BC">
        <w:t xml:space="preserve"> shall establish and maintain an integrated incident response team that can be deployed (physically or virtually) to any location identified by the organization within 24 </w:t>
      </w:r>
      <w:proofErr w:type="spellStart"/>
      <w:r w:rsidR="00114C19">
        <w:t>hours</w:t>
      </w:r>
      <w:r w:rsidR="00B16658">
        <w:t xml:space="preserve"> </w:t>
      </w:r>
      <w:r w:rsidR="00114C19">
        <w:t>notice</w:t>
      </w:r>
      <w:proofErr w:type="spellEnd"/>
      <w:r w:rsidR="006574BC">
        <w:t xml:space="preserve"> </w:t>
      </w:r>
      <w:r w:rsidR="006574BC" w:rsidRPr="0029540F">
        <w:rPr>
          <w:rStyle w:val="ControlBreadcrumbChar"/>
        </w:rPr>
        <w:t>[IR-4 (11)]</w:t>
      </w:r>
    </w:p>
    <w:p w14:paraId="16E4F201" w14:textId="573E998C" w:rsidR="00846A5B" w:rsidRPr="00846A5B" w:rsidRDefault="00846A5B" w:rsidP="00265D19">
      <w:pPr>
        <w:pStyle w:val="Style10"/>
        <w:rPr>
          <w:rFonts w:hint="eastAsia"/>
        </w:rPr>
      </w:pPr>
      <w:bookmarkStart w:id="15" w:name="_Toc196400142"/>
      <w:r w:rsidRPr="00846A5B">
        <w:t>8.</w:t>
      </w:r>
      <w:r w:rsidR="00C412CD">
        <w:t>5</w:t>
      </w:r>
      <w:r w:rsidRPr="00846A5B">
        <w:t xml:space="preserve"> </w:t>
      </w:r>
      <w:r w:rsidR="00114C19">
        <w:t xml:space="preserve">Incident Monitoring </w:t>
      </w:r>
      <w:r w:rsidR="00C412CD" w:rsidRPr="00C412CD">
        <w:t>[</w:t>
      </w:r>
      <w:r w:rsidR="00114C19">
        <w:t>IR</w:t>
      </w:r>
      <w:r w:rsidR="00C412CD" w:rsidRPr="00C412CD">
        <w:t>-5</w:t>
      </w:r>
      <w:r w:rsidR="00114C19">
        <w:t>, {IR-5 (1) High Only}</w:t>
      </w:r>
      <w:r w:rsidR="00C412CD" w:rsidRPr="00C412CD">
        <w:t>]</w:t>
      </w:r>
      <w:bookmarkEnd w:id="15"/>
    </w:p>
    <w:p w14:paraId="1D976EED" w14:textId="34E53AF3" w:rsidR="008428D9" w:rsidRDefault="009C417D" w:rsidP="008428D9">
      <w:pPr>
        <w:pStyle w:val="BodyText"/>
        <w:spacing w:after="0" w:line="240" w:lineRule="auto"/>
      </w:pPr>
      <w:r w:rsidRPr="009C417D">
        <w:rPr>
          <w:color w:val="FF0000"/>
        </w:rPr>
        <w:t>{Insert Company Name}</w:t>
      </w:r>
      <w:r w:rsidR="008428D9">
        <w:t xml:space="preserve"> must track and document information security incidents. </w:t>
      </w:r>
      <w:r w:rsidR="008428D9" w:rsidRPr="008428D9">
        <w:rPr>
          <w:rStyle w:val="ControlBreadcrumbChar"/>
        </w:rPr>
        <w:t>[IR-5]</w:t>
      </w:r>
      <w:r w:rsidR="008428D9">
        <w:t xml:space="preserve"> Documenting incidents includes maintaining records about each incident, the status of the incident, and other pertinent information necessary for forensics as well as evaluating incident details, trends, and handling. Incident information can be obtained from a variety of sources, including network monitoring, incident reports, incident response teams, user complaints, supply chain partners, audit monitoring, physical access monitoring, and user and administrator reports. </w:t>
      </w:r>
    </w:p>
    <w:p w14:paraId="55872F98" w14:textId="77777777" w:rsidR="008428D9" w:rsidRDefault="008428D9" w:rsidP="008428D9">
      <w:pPr>
        <w:pStyle w:val="BodyText"/>
        <w:spacing w:after="0" w:line="240" w:lineRule="auto"/>
      </w:pPr>
    </w:p>
    <w:p w14:paraId="3E39CE95" w14:textId="77777777" w:rsidR="008428D9" w:rsidRPr="008428D9" w:rsidRDefault="008428D9" w:rsidP="008428D9">
      <w:pPr>
        <w:pStyle w:val="BodyText"/>
        <w:spacing w:line="240" w:lineRule="auto"/>
        <w:rPr>
          <w:b/>
          <w:bCs/>
        </w:rPr>
      </w:pPr>
      <w:r w:rsidRPr="008428D9">
        <w:rPr>
          <w:b/>
          <w:bCs/>
        </w:rPr>
        <w:t>For high impact systems only:</w:t>
      </w:r>
    </w:p>
    <w:p w14:paraId="07139FC5" w14:textId="521899E5" w:rsidR="00846A5B" w:rsidRDefault="009C417D" w:rsidP="008428D9">
      <w:pPr>
        <w:pStyle w:val="BodyText"/>
        <w:spacing w:after="0" w:line="240" w:lineRule="auto"/>
      </w:pPr>
      <w:r w:rsidRPr="009C417D">
        <w:rPr>
          <w:color w:val="FF0000"/>
        </w:rPr>
        <w:t>{Insert Company Name}</w:t>
      </w:r>
      <w:r w:rsidR="008428D9">
        <w:t xml:space="preserve"> should use automated mechanisms such as SIEM tools to track, collect, and analyze information security events. </w:t>
      </w:r>
      <w:r w:rsidR="008428D9" w:rsidRPr="008428D9">
        <w:rPr>
          <w:rStyle w:val="ControlBreadcrumbChar"/>
        </w:rPr>
        <w:t>[IR-5 (1)]</w:t>
      </w:r>
    </w:p>
    <w:p w14:paraId="34ADC4A5" w14:textId="1A2DCB51" w:rsidR="00846A5B" w:rsidRPr="00846A5B" w:rsidRDefault="00846A5B" w:rsidP="00265D19">
      <w:pPr>
        <w:pStyle w:val="Style10"/>
        <w:rPr>
          <w:rFonts w:hint="eastAsia"/>
        </w:rPr>
      </w:pPr>
      <w:bookmarkStart w:id="16" w:name="_Toc196400143"/>
      <w:r w:rsidRPr="00846A5B">
        <w:t>8.</w:t>
      </w:r>
      <w:r w:rsidR="00C412CD">
        <w:t>6</w:t>
      </w:r>
      <w:r w:rsidRPr="00846A5B">
        <w:t xml:space="preserve"> </w:t>
      </w:r>
      <w:r w:rsidR="00B67BA6">
        <w:t>Incident Reporting [IR-6, IR-6 (1,3)</w:t>
      </w:r>
      <w:r w:rsidR="00F62A85">
        <w:t>]</w:t>
      </w:r>
      <w:bookmarkEnd w:id="16"/>
    </w:p>
    <w:p w14:paraId="191139FC" w14:textId="40B26642" w:rsidR="00226AEA" w:rsidRDefault="009C417D" w:rsidP="00226AEA">
      <w:pPr>
        <w:pStyle w:val="BodyText"/>
        <w:spacing w:line="240" w:lineRule="auto"/>
      </w:pPr>
      <w:r w:rsidRPr="009C417D">
        <w:rPr>
          <w:color w:val="FF0000"/>
        </w:rPr>
        <w:t>{Insert Company Name}</w:t>
      </w:r>
      <w:r w:rsidR="00226AEA">
        <w:t xml:space="preserve"> requires personnel to report suspected security incidents and/or breaches to the organizational incident response capability. Automated mechanisms must be used to assist in the reporting of security incidents. </w:t>
      </w:r>
      <w:r w:rsidR="00226AEA" w:rsidRPr="00226AEA">
        <w:rPr>
          <w:rStyle w:val="ControlBreadcrumbChar"/>
        </w:rPr>
        <w:t>[IR-6 (b)]</w:t>
      </w:r>
      <w:r w:rsidR="00226AEA">
        <w:t xml:space="preserve"> </w:t>
      </w:r>
    </w:p>
    <w:p w14:paraId="44EA3491" w14:textId="7013291E" w:rsidR="00226AEA" w:rsidRDefault="009C417D" w:rsidP="00226AEA">
      <w:pPr>
        <w:pStyle w:val="BodyText"/>
        <w:spacing w:line="240" w:lineRule="auto"/>
      </w:pPr>
      <w:r w:rsidRPr="009C417D">
        <w:rPr>
          <w:color w:val="FF0000"/>
        </w:rPr>
        <w:lastRenderedPageBreak/>
        <w:t>{Insert Company Name}</w:t>
      </w:r>
      <w:r w:rsidR="00226AEA">
        <w:t xml:space="preserve"> shall provide incident information to the provider of the product or service and other organizations involved in the supply chain or system components related to the incident. </w:t>
      </w:r>
      <w:r w:rsidR="00226AEA" w:rsidRPr="00226AEA">
        <w:rPr>
          <w:rStyle w:val="ControlBreadcrumbChar"/>
        </w:rPr>
        <w:t>[IR-6 (3)]</w:t>
      </w:r>
    </w:p>
    <w:p w14:paraId="680C2329" w14:textId="71F4D1AA" w:rsidR="00846A5B" w:rsidRDefault="00226AEA" w:rsidP="00226AEA">
      <w:pPr>
        <w:pStyle w:val="BodyText"/>
        <w:spacing w:after="0" w:line="240" w:lineRule="auto"/>
      </w:pPr>
      <w:r>
        <w:t xml:space="preserve">For systems processing or storing Federal information, reporting must be made within the US-CERT incident reporting timelines as specified in NIST SP 800-61 (as amended) and in accordance with the </w:t>
      </w:r>
      <w:r w:rsidR="00B16658">
        <w:t>State</w:t>
      </w:r>
      <w:r>
        <w:t xml:space="preserve">RAMP Incident Communications Procedure. </w:t>
      </w:r>
      <w:r w:rsidRPr="00226AEA">
        <w:rPr>
          <w:rStyle w:val="ControlBreadcrumbChar"/>
        </w:rPr>
        <w:t>[IR-6 (a)]</w:t>
      </w:r>
      <w:r>
        <w:t xml:space="preserve"> Additionally, a copy of the security incident report must be sent to the Authorizing Official (AO) in accordance with the </w:t>
      </w:r>
      <w:r w:rsidR="00B16658">
        <w:t>State</w:t>
      </w:r>
      <w:r>
        <w:t xml:space="preserve">RAMP Incident Communications Procedure. </w:t>
      </w:r>
      <w:r w:rsidRPr="00226AEA">
        <w:rPr>
          <w:rStyle w:val="ControlBreadcrumbChar"/>
        </w:rPr>
        <w:t>[IR-6 (1)]</w:t>
      </w:r>
      <w:r>
        <w:t xml:space="preserve"> </w:t>
      </w:r>
    </w:p>
    <w:p w14:paraId="3DD3009F" w14:textId="5BE3306D" w:rsidR="00846A5B" w:rsidRPr="00846A5B" w:rsidRDefault="00846A5B" w:rsidP="00265D19">
      <w:pPr>
        <w:pStyle w:val="Style10"/>
        <w:rPr>
          <w:rFonts w:hint="eastAsia"/>
        </w:rPr>
      </w:pPr>
      <w:bookmarkStart w:id="17" w:name="_Toc196400144"/>
      <w:r w:rsidRPr="00846A5B">
        <w:t>8.</w:t>
      </w:r>
      <w:r w:rsidR="00C412CD">
        <w:t>7</w:t>
      </w:r>
      <w:r w:rsidRPr="00846A5B">
        <w:t xml:space="preserve"> </w:t>
      </w:r>
      <w:r w:rsidR="00226AEA">
        <w:t>Incident Response Assistance</w:t>
      </w:r>
      <w:r w:rsidR="00C412CD" w:rsidRPr="00C412CD">
        <w:t xml:space="preserve"> [</w:t>
      </w:r>
      <w:r w:rsidR="00226AEA">
        <w:t>IR</w:t>
      </w:r>
      <w:r w:rsidR="00C412CD" w:rsidRPr="00C412CD">
        <w:t>-7</w:t>
      </w:r>
      <w:r w:rsidR="00226AEA">
        <w:t>, IR</w:t>
      </w:r>
      <w:r w:rsidR="00CB5992">
        <w:t>-7 (1)</w:t>
      </w:r>
      <w:r w:rsidR="00C412CD" w:rsidRPr="00C412CD">
        <w:t>]</w:t>
      </w:r>
      <w:bookmarkEnd w:id="17"/>
    </w:p>
    <w:p w14:paraId="6D6459B9" w14:textId="439636C7" w:rsidR="00846A5B" w:rsidRDefault="009C417D" w:rsidP="00330B9B">
      <w:pPr>
        <w:pStyle w:val="BodyText"/>
        <w:spacing w:after="0" w:line="240" w:lineRule="auto"/>
      </w:pPr>
      <w:r w:rsidRPr="009C417D">
        <w:rPr>
          <w:color w:val="FF0000"/>
        </w:rPr>
        <w:t>{Insert Company Name}</w:t>
      </w:r>
      <w:r w:rsidR="00075737" w:rsidRPr="00075737">
        <w:t xml:space="preserve"> must provide an incident response support resource that offers advice and assistance to users of the information system for the handling and reporting of security incidents. </w:t>
      </w:r>
      <w:r w:rsidR="00075737" w:rsidRPr="00075737">
        <w:rPr>
          <w:rStyle w:val="ControlBreadcrumbChar"/>
        </w:rPr>
        <w:t>[IR-7]</w:t>
      </w:r>
      <w:r w:rsidR="00075737" w:rsidRPr="00075737">
        <w:t xml:space="preserve"> Additionally, automated mechanisms are to be employed to increase the availability of incident response related information and support. </w:t>
      </w:r>
      <w:r w:rsidR="00075737" w:rsidRPr="00075737">
        <w:rPr>
          <w:rStyle w:val="ControlBreadcrumbChar"/>
        </w:rPr>
        <w:t>[IR-7 (1)]</w:t>
      </w:r>
    </w:p>
    <w:p w14:paraId="4A86503B" w14:textId="6D546C04" w:rsidR="00846A5B" w:rsidRPr="00846A5B" w:rsidRDefault="00846A5B" w:rsidP="00265D19">
      <w:pPr>
        <w:pStyle w:val="Style10"/>
        <w:rPr>
          <w:rFonts w:hint="eastAsia"/>
        </w:rPr>
      </w:pPr>
      <w:bookmarkStart w:id="18" w:name="_Toc196400145"/>
      <w:r w:rsidRPr="00846A5B">
        <w:t>8.</w:t>
      </w:r>
      <w:r w:rsidR="00C412CD">
        <w:t>8</w:t>
      </w:r>
      <w:r w:rsidRPr="00846A5B">
        <w:t xml:space="preserve"> </w:t>
      </w:r>
      <w:r w:rsidR="00EB7445">
        <w:t>Incident Response Plan</w:t>
      </w:r>
      <w:r w:rsidR="00C412CD" w:rsidRPr="00C412CD">
        <w:t xml:space="preserve"> [</w:t>
      </w:r>
      <w:r w:rsidR="00EB7445">
        <w:t>IR</w:t>
      </w:r>
      <w:r w:rsidR="00C412CD" w:rsidRPr="00C412CD">
        <w:t>-8]</w:t>
      </w:r>
      <w:bookmarkEnd w:id="18"/>
    </w:p>
    <w:p w14:paraId="1884FE12" w14:textId="78401BF7" w:rsidR="00EB7445" w:rsidRDefault="009C417D" w:rsidP="00EB7445">
      <w:pPr>
        <w:pStyle w:val="BodyText"/>
        <w:spacing w:line="240" w:lineRule="auto"/>
      </w:pPr>
      <w:r w:rsidRPr="009C417D">
        <w:rPr>
          <w:color w:val="FF0000"/>
        </w:rPr>
        <w:t>{Insert Company Name}</w:t>
      </w:r>
      <w:r w:rsidR="00EB7445">
        <w:t xml:space="preserve"> must develop an incident response plan to be used during a security incident event. Copies of the incident response plan must be distributed and are always available to the </w:t>
      </w:r>
      <w:r w:rsidRPr="009C417D">
        <w:rPr>
          <w:color w:val="FF0000"/>
        </w:rPr>
        <w:t>{Insert Company Name}</w:t>
      </w:r>
      <w:r w:rsidR="00EB7445">
        <w:t xml:space="preserve"> Chief Information Officer, </w:t>
      </w:r>
      <w:r w:rsidRPr="009C417D">
        <w:rPr>
          <w:color w:val="FF0000"/>
        </w:rPr>
        <w:t>{Insert Company Name}</w:t>
      </w:r>
      <w:r w:rsidR="00EB7445">
        <w:t xml:space="preserve"> Chief Information Security Officer, Incident Response Team, and customer Authorizing Officer (AO). </w:t>
      </w:r>
      <w:r w:rsidR="00EB7445" w:rsidRPr="00EB7445">
        <w:rPr>
          <w:rStyle w:val="ControlBreadcrumbChar"/>
        </w:rPr>
        <w:t>[IR-8 (b)]</w:t>
      </w:r>
      <w:r w:rsidR="00EB7445">
        <w:t xml:space="preserve"> The incident response plan must:</w:t>
      </w:r>
    </w:p>
    <w:p w14:paraId="4113B6CE" w14:textId="5949CC84" w:rsidR="00EB7445" w:rsidRDefault="00EB7445" w:rsidP="00EB7445">
      <w:pPr>
        <w:pStyle w:val="BodyText"/>
        <w:numPr>
          <w:ilvl w:val="0"/>
          <w:numId w:val="38"/>
        </w:numPr>
        <w:spacing w:after="0" w:line="240" w:lineRule="auto"/>
      </w:pPr>
      <w:r>
        <w:t xml:space="preserve">Provide the organization with a roadmap for implementing its incident response capability </w:t>
      </w:r>
      <w:r w:rsidRPr="00EB7445">
        <w:rPr>
          <w:rStyle w:val="ControlBreadcrumbChar"/>
        </w:rPr>
        <w:t>[IR-8 (a) (1)]</w:t>
      </w:r>
    </w:p>
    <w:p w14:paraId="2C58D481" w14:textId="1A339281" w:rsidR="00EB7445" w:rsidRDefault="00EB7445" w:rsidP="00EB7445">
      <w:pPr>
        <w:pStyle w:val="BodyText"/>
        <w:numPr>
          <w:ilvl w:val="0"/>
          <w:numId w:val="38"/>
        </w:numPr>
        <w:spacing w:after="0" w:line="240" w:lineRule="auto"/>
      </w:pPr>
      <w:r>
        <w:t xml:space="preserve">Describe the structure and organization of the incident response capability </w:t>
      </w:r>
      <w:r w:rsidRPr="00EB7445">
        <w:rPr>
          <w:rStyle w:val="ControlBreadcrumbChar"/>
        </w:rPr>
        <w:t>[IR-8 (a) (2)]</w:t>
      </w:r>
    </w:p>
    <w:p w14:paraId="66DD2045" w14:textId="4CC3C7CA" w:rsidR="00EB7445" w:rsidRDefault="00EB7445" w:rsidP="00EB7445">
      <w:pPr>
        <w:pStyle w:val="BodyText"/>
        <w:numPr>
          <w:ilvl w:val="0"/>
          <w:numId w:val="38"/>
        </w:numPr>
        <w:spacing w:after="0" w:line="240" w:lineRule="auto"/>
      </w:pPr>
      <w:r>
        <w:t xml:space="preserve">Provide a high-level approach for how the incident response capability fits into the overall organization </w:t>
      </w:r>
      <w:r w:rsidRPr="00EB7445">
        <w:rPr>
          <w:rStyle w:val="ControlBreadcrumbChar"/>
        </w:rPr>
        <w:t>[IR-8 (a) (3)]</w:t>
      </w:r>
    </w:p>
    <w:p w14:paraId="4C2BD4E0" w14:textId="2BD5FD88" w:rsidR="00EB7445" w:rsidRDefault="00EB7445" w:rsidP="00EB7445">
      <w:pPr>
        <w:pStyle w:val="BodyText"/>
        <w:numPr>
          <w:ilvl w:val="0"/>
          <w:numId w:val="38"/>
        </w:numPr>
        <w:spacing w:after="0" w:line="240" w:lineRule="auto"/>
      </w:pPr>
      <w:r>
        <w:t xml:space="preserve">Meet the unique requirements of the organization, which relate to mission, size, structure, and functions </w:t>
      </w:r>
      <w:r w:rsidRPr="00EB7445">
        <w:rPr>
          <w:rStyle w:val="ControlBreadcrumbChar"/>
        </w:rPr>
        <w:t>[IR-8 (a) (4)]</w:t>
      </w:r>
    </w:p>
    <w:p w14:paraId="48927F19" w14:textId="0D026A38" w:rsidR="00EB7445" w:rsidRDefault="00EB7445" w:rsidP="00EB7445">
      <w:pPr>
        <w:pStyle w:val="BodyText"/>
        <w:numPr>
          <w:ilvl w:val="0"/>
          <w:numId w:val="38"/>
        </w:numPr>
        <w:spacing w:after="0" w:line="240" w:lineRule="auto"/>
      </w:pPr>
      <w:r>
        <w:t xml:space="preserve">Define reportable incidents </w:t>
      </w:r>
      <w:r w:rsidRPr="00EB7445">
        <w:rPr>
          <w:rStyle w:val="ControlBreadcrumbChar"/>
        </w:rPr>
        <w:t>[IR-8 (a) (5)]</w:t>
      </w:r>
    </w:p>
    <w:p w14:paraId="3722C73C" w14:textId="2A388A03" w:rsidR="00EB7445" w:rsidRDefault="00EB7445" w:rsidP="00EB7445">
      <w:pPr>
        <w:pStyle w:val="BodyText"/>
        <w:numPr>
          <w:ilvl w:val="0"/>
          <w:numId w:val="38"/>
        </w:numPr>
        <w:spacing w:after="0" w:line="240" w:lineRule="auto"/>
      </w:pPr>
      <w:r>
        <w:t xml:space="preserve">Provide metrics for measuring the incident response capability within the organization </w:t>
      </w:r>
      <w:r w:rsidRPr="00EB7445">
        <w:rPr>
          <w:rStyle w:val="ControlBreadcrumbChar"/>
        </w:rPr>
        <w:t>[IR-8 (a) (6)]</w:t>
      </w:r>
    </w:p>
    <w:p w14:paraId="4C422AE1" w14:textId="40320D8D" w:rsidR="00EB7445" w:rsidRDefault="00EB7445" w:rsidP="00EB7445">
      <w:pPr>
        <w:pStyle w:val="BodyText"/>
        <w:numPr>
          <w:ilvl w:val="0"/>
          <w:numId w:val="38"/>
        </w:numPr>
        <w:spacing w:after="0" w:line="240" w:lineRule="auto"/>
      </w:pPr>
      <w:r>
        <w:t xml:space="preserve">Define the resources and management support needed to effectively maintain and mature an incident response capability </w:t>
      </w:r>
      <w:r w:rsidRPr="00EB7445">
        <w:rPr>
          <w:rStyle w:val="ControlBreadcrumbChar"/>
        </w:rPr>
        <w:t>[IR-8 (a) (7)]</w:t>
      </w:r>
    </w:p>
    <w:p w14:paraId="2173CAAA" w14:textId="0E2FEB44" w:rsidR="00EB7445" w:rsidRDefault="00EB7445" w:rsidP="00EB7445">
      <w:pPr>
        <w:pStyle w:val="BodyText"/>
        <w:numPr>
          <w:ilvl w:val="0"/>
          <w:numId w:val="38"/>
        </w:numPr>
        <w:spacing w:after="0" w:line="240" w:lineRule="auto"/>
      </w:pPr>
      <w:r>
        <w:t xml:space="preserve">Address the sharing of incident information </w:t>
      </w:r>
      <w:r w:rsidRPr="00EB7445">
        <w:rPr>
          <w:rStyle w:val="ControlBreadcrumbChar"/>
        </w:rPr>
        <w:t>[IR-8 (a) (8)]</w:t>
      </w:r>
    </w:p>
    <w:p w14:paraId="723295D3" w14:textId="4C82079A" w:rsidR="00EB7445" w:rsidRDefault="00EB7445" w:rsidP="00EB7445">
      <w:pPr>
        <w:pStyle w:val="BodyText"/>
        <w:numPr>
          <w:ilvl w:val="0"/>
          <w:numId w:val="38"/>
        </w:numPr>
        <w:spacing w:line="240" w:lineRule="auto"/>
      </w:pPr>
      <w:r>
        <w:t xml:space="preserve">Designate responsibility for incident response to the </w:t>
      </w:r>
      <w:r w:rsidR="009C417D" w:rsidRPr="009C417D">
        <w:rPr>
          <w:color w:val="FF0000"/>
        </w:rPr>
        <w:t>{Insert Company Name}</w:t>
      </w:r>
      <w:r>
        <w:t xml:space="preserve"> Information Security Management team </w:t>
      </w:r>
      <w:r w:rsidRPr="00EB7445">
        <w:rPr>
          <w:rStyle w:val="ControlBreadcrumbChar"/>
        </w:rPr>
        <w:t>[IR-8 (a) (10)]</w:t>
      </w:r>
    </w:p>
    <w:p w14:paraId="612D7BC1" w14:textId="75387A82" w:rsidR="00926770" w:rsidRDefault="00EB7445" w:rsidP="00EB7445">
      <w:pPr>
        <w:pStyle w:val="BodyText"/>
        <w:spacing w:after="0" w:line="240" w:lineRule="auto"/>
        <w:rPr>
          <w:rStyle w:val="ControlBreadcrumbChar"/>
        </w:rPr>
      </w:pPr>
      <w:r>
        <w:t xml:space="preserve">The incident response plan must be protected from unauthorized disclosure and modification </w:t>
      </w:r>
      <w:r w:rsidRPr="00EB7445">
        <w:rPr>
          <w:rStyle w:val="ControlBreadcrumbChar"/>
        </w:rPr>
        <w:t>[IR-8 (e)]</w:t>
      </w:r>
      <w:r>
        <w:t xml:space="preserve"> and must be reviewed and approved at least annually by the </w:t>
      </w:r>
      <w:r w:rsidR="009C417D" w:rsidRPr="009C417D">
        <w:rPr>
          <w:color w:val="FF0000"/>
        </w:rPr>
        <w:t>{Insert Company Name}</w:t>
      </w:r>
      <w:r>
        <w:t xml:space="preserve"> Chief Information Security Officer, Information Security Manager (ISM), and customer Authorizing Officer (AO). </w:t>
      </w:r>
      <w:r w:rsidRPr="00EB7445">
        <w:rPr>
          <w:rStyle w:val="ControlBreadcrumbChar"/>
        </w:rPr>
        <w:t>[IR-8 (a) (9)]</w:t>
      </w:r>
      <w:r>
        <w:t xml:space="preserve"> Updates will be made to the plan to reflect system and/or organizational changes or problems encountered during plan implementation, execution, and/or testing. </w:t>
      </w:r>
      <w:r w:rsidRPr="00EB7445">
        <w:rPr>
          <w:rStyle w:val="ControlBreadcrumbChar"/>
        </w:rPr>
        <w:t>[IR-8 (c)]</w:t>
      </w:r>
      <w:r>
        <w:t xml:space="preserve"> Any changes made to the incident response plan must be communicated to the Incident Response Team. </w:t>
      </w:r>
      <w:r w:rsidRPr="00EB7445">
        <w:rPr>
          <w:rStyle w:val="ControlBreadcrumbChar"/>
        </w:rPr>
        <w:t>[IR-8 (d)]</w:t>
      </w:r>
    </w:p>
    <w:p w14:paraId="3A8B0C32" w14:textId="77777777" w:rsidR="0054213D" w:rsidRDefault="0054213D" w:rsidP="00EB7445">
      <w:pPr>
        <w:pStyle w:val="BodyText"/>
        <w:spacing w:after="0" w:line="240" w:lineRule="auto"/>
        <w:rPr>
          <w:rStyle w:val="ControlBreadcrumbChar"/>
        </w:rPr>
      </w:pPr>
    </w:p>
    <w:p w14:paraId="3A1E199A" w14:textId="77777777" w:rsidR="0054213D" w:rsidRDefault="0054213D" w:rsidP="00EB7445">
      <w:pPr>
        <w:pStyle w:val="BodyText"/>
        <w:spacing w:after="0" w:line="240" w:lineRule="auto"/>
        <w:rPr>
          <w:rStyle w:val="ControlBreadcrumbChar"/>
        </w:rPr>
      </w:pPr>
    </w:p>
    <w:p w14:paraId="1877EEFA" w14:textId="77777777" w:rsidR="0054213D" w:rsidRPr="00EC01F8" w:rsidRDefault="0054213D" w:rsidP="00EB7445">
      <w:pPr>
        <w:pStyle w:val="BodyText"/>
        <w:spacing w:after="0" w:line="240" w:lineRule="auto"/>
        <w:rPr>
          <w:rFonts w:cstheme="minorHAnsi"/>
          <w:color w:val="767171" w:themeColor="background2" w:themeShade="80"/>
          <w:szCs w:val="24"/>
        </w:rPr>
      </w:pPr>
    </w:p>
    <w:p w14:paraId="2B2DE6FD" w14:textId="1E72909B" w:rsidR="00846A5B" w:rsidRPr="00846A5B" w:rsidRDefault="00846A5B" w:rsidP="00265D19">
      <w:pPr>
        <w:pStyle w:val="Style10"/>
        <w:rPr>
          <w:rFonts w:hint="eastAsia"/>
        </w:rPr>
      </w:pPr>
      <w:bookmarkStart w:id="19" w:name="_Toc196400146"/>
      <w:r w:rsidRPr="00846A5B">
        <w:lastRenderedPageBreak/>
        <w:t>8.</w:t>
      </w:r>
      <w:r w:rsidR="00C412CD">
        <w:t>9</w:t>
      </w:r>
      <w:r w:rsidRPr="00846A5B">
        <w:t xml:space="preserve"> </w:t>
      </w:r>
      <w:r w:rsidR="00467458">
        <w:t xml:space="preserve">Information Spillage Response </w:t>
      </w:r>
      <w:r w:rsidR="00C412CD" w:rsidRPr="00C412CD">
        <w:t>[</w:t>
      </w:r>
      <w:r w:rsidR="00467458">
        <w:t>IR</w:t>
      </w:r>
      <w:r w:rsidR="00C412CD" w:rsidRPr="00C412CD">
        <w:t>-</w:t>
      </w:r>
      <w:r w:rsidR="00467458">
        <w:t>9, IR-9 (2,3,4)]</w:t>
      </w:r>
      <w:bookmarkEnd w:id="19"/>
    </w:p>
    <w:p w14:paraId="6DA473F6" w14:textId="1107A05C" w:rsidR="001C7B77" w:rsidRDefault="001C7B77" w:rsidP="001C7B77">
      <w:pPr>
        <w:pStyle w:val="BodyText"/>
        <w:spacing w:line="240" w:lineRule="auto"/>
      </w:pPr>
      <w:r>
        <w:t xml:space="preserve">Information spillage refers to instances where information is placed on systems that are not authorized to process such information. At a </w:t>
      </w:r>
      <w:proofErr w:type="gramStart"/>
      <w:r>
        <w:t xml:space="preserve">minimum, </w:t>
      </w:r>
      <w:r w:rsidR="009C417D" w:rsidRPr="009C417D">
        <w:rPr>
          <w:color w:val="FF0000"/>
        </w:rPr>
        <w:t>{</w:t>
      </w:r>
      <w:proofErr w:type="gramEnd"/>
      <w:r w:rsidR="009C417D" w:rsidRPr="009C417D">
        <w:rPr>
          <w:color w:val="FF0000"/>
        </w:rPr>
        <w:t>Insert Company Name}</w:t>
      </w:r>
      <w:r>
        <w:t xml:space="preserve"> must respond to information spills by:</w:t>
      </w:r>
    </w:p>
    <w:p w14:paraId="5901A192" w14:textId="42671452" w:rsidR="001C7B77" w:rsidRDefault="001C7B77" w:rsidP="001C7B77">
      <w:pPr>
        <w:pStyle w:val="BodyText"/>
        <w:numPr>
          <w:ilvl w:val="0"/>
          <w:numId w:val="39"/>
        </w:numPr>
        <w:spacing w:after="0" w:line="240" w:lineRule="auto"/>
      </w:pPr>
      <w:r>
        <w:t xml:space="preserve">Assigning </w:t>
      </w:r>
      <w:r w:rsidR="009C417D" w:rsidRPr="009C417D">
        <w:rPr>
          <w:color w:val="FF0000"/>
        </w:rPr>
        <w:t>{Insert Company Name}</w:t>
      </w:r>
      <w:r>
        <w:t xml:space="preserve"> Technology Team, Legal Team, and Human Resources (as appropriate) with the responsibility for responding to information spills </w:t>
      </w:r>
      <w:r w:rsidRPr="001C7B77">
        <w:rPr>
          <w:rStyle w:val="ControlBreadcrumbChar"/>
        </w:rPr>
        <w:t>[IR-9 (a)]</w:t>
      </w:r>
    </w:p>
    <w:p w14:paraId="2EA04BF6" w14:textId="0BF0E813" w:rsidR="001C7B77" w:rsidRDefault="001C7B77" w:rsidP="001C7B77">
      <w:pPr>
        <w:pStyle w:val="BodyText"/>
        <w:numPr>
          <w:ilvl w:val="0"/>
          <w:numId w:val="39"/>
        </w:numPr>
        <w:spacing w:after="0" w:line="240" w:lineRule="auto"/>
      </w:pPr>
      <w:r>
        <w:t xml:space="preserve">Identifying the specific information involved in the information system contamination </w:t>
      </w:r>
      <w:r w:rsidRPr="001C7B77">
        <w:rPr>
          <w:rStyle w:val="ControlBreadcrumbChar"/>
        </w:rPr>
        <w:t>[IR-9 (b)]</w:t>
      </w:r>
    </w:p>
    <w:p w14:paraId="568EE1C0" w14:textId="588A0D62" w:rsidR="001C7B77" w:rsidRDefault="001C7B77" w:rsidP="001C7B77">
      <w:pPr>
        <w:pStyle w:val="BodyText"/>
        <w:numPr>
          <w:ilvl w:val="0"/>
          <w:numId w:val="39"/>
        </w:numPr>
        <w:spacing w:after="0" w:line="240" w:lineRule="auto"/>
      </w:pPr>
      <w:r>
        <w:t xml:space="preserve">Alerting the </w:t>
      </w:r>
      <w:r w:rsidR="009C417D" w:rsidRPr="009C417D">
        <w:rPr>
          <w:color w:val="FF0000"/>
        </w:rPr>
        <w:t>{Insert Company Name}</w:t>
      </w:r>
      <w:r>
        <w:t xml:space="preserve"> IR Team of the information spill using a method of communication not associated with the spill </w:t>
      </w:r>
      <w:r w:rsidRPr="001C7B77">
        <w:rPr>
          <w:rStyle w:val="ControlBreadcrumbChar"/>
        </w:rPr>
        <w:t>[IR-9 (c)]</w:t>
      </w:r>
    </w:p>
    <w:p w14:paraId="4277643B" w14:textId="14DB9AF9" w:rsidR="001C7B77" w:rsidRDefault="001C7B77" w:rsidP="001C7B77">
      <w:pPr>
        <w:pStyle w:val="BodyText"/>
        <w:numPr>
          <w:ilvl w:val="0"/>
          <w:numId w:val="39"/>
        </w:numPr>
        <w:spacing w:after="0" w:line="240" w:lineRule="auto"/>
      </w:pPr>
      <w:r>
        <w:t xml:space="preserve">Isolating the contaminated information system or system component </w:t>
      </w:r>
      <w:r w:rsidRPr="001C7B77">
        <w:rPr>
          <w:rStyle w:val="ControlBreadcrumbChar"/>
        </w:rPr>
        <w:t>[IR-9 (d)]</w:t>
      </w:r>
    </w:p>
    <w:p w14:paraId="794D1155" w14:textId="514493FA" w:rsidR="001C7B77" w:rsidRDefault="001C7B77" w:rsidP="001C7B77">
      <w:pPr>
        <w:pStyle w:val="BodyText"/>
        <w:numPr>
          <w:ilvl w:val="0"/>
          <w:numId w:val="39"/>
        </w:numPr>
        <w:spacing w:after="0" w:line="240" w:lineRule="auto"/>
      </w:pPr>
      <w:r>
        <w:t xml:space="preserve">Eradicating the information from the contaminated information system or component </w:t>
      </w:r>
      <w:r w:rsidRPr="001C7B77">
        <w:rPr>
          <w:rStyle w:val="ControlBreadcrumbChar"/>
        </w:rPr>
        <w:t>[IR-9 (e)]</w:t>
      </w:r>
    </w:p>
    <w:p w14:paraId="1C9EEB48" w14:textId="113B599A" w:rsidR="001C7B77" w:rsidRDefault="001C7B77" w:rsidP="001C7B77">
      <w:pPr>
        <w:pStyle w:val="BodyText"/>
        <w:numPr>
          <w:ilvl w:val="0"/>
          <w:numId w:val="39"/>
        </w:numPr>
        <w:spacing w:after="0" w:line="240" w:lineRule="auto"/>
      </w:pPr>
      <w:r>
        <w:t xml:space="preserve">Identifying other information systems or system components that may have been subsequently contaminated </w:t>
      </w:r>
      <w:r w:rsidRPr="001C7B77">
        <w:rPr>
          <w:rStyle w:val="ControlBreadcrumbChar"/>
        </w:rPr>
        <w:t>[IR-9 (f)]</w:t>
      </w:r>
    </w:p>
    <w:p w14:paraId="17B4F74F" w14:textId="0980840B" w:rsidR="001C7B77" w:rsidRDefault="001C7B77" w:rsidP="001C7B77">
      <w:pPr>
        <w:pStyle w:val="BodyText"/>
        <w:numPr>
          <w:ilvl w:val="0"/>
          <w:numId w:val="39"/>
        </w:numPr>
        <w:spacing w:line="240" w:lineRule="auto"/>
      </w:pPr>
      <w:r>
        <w:t xml:space="preserve">Performing any additional actions, as needed, documented in NIST Special Publication 800-61 (as amended) </w:t>
      </w:r>
      <w:r w:rsidRPr="001C7B77">
        <w:rPr>
          <w:rStyle w:val="ControlBreadcrumbChar"/>
        </w:rPr>
        <w:t>[IR-9 (g)]</w:t>
      </w:r>
    </w:p>
    <w:p w14:paraId="1480567D" w14:textId="2CC5427C" w:rsidR="001C7B77" w:rsidRDefault="009C417D" w:rsidP="001C7B77">
      <w:pPr>
        <w:pStyle w:val="BodyText"/>
        <w:spacing w:line="240" w:lineRule="auto"/>
      </w:pPr>
      <w:r w:rsidRPr="009C417D">
        <w:rPr>
          <w:color w:val="FF0000"/>
        </w:rPr>
        <w:t>{Insert Company Name}</w:t>
      </w:r>
      <w:r w:rsidR="001C7B77">
        <w:t xml:space="preserve"> must perform the following actions regarding personnel involved in information spillage:</w:t>
      </w:r>
    </w:p>
    <w:p w14:paraId="1A82A326" w14:textId="73705266" w:rsidR="001C7B77" w:rsidRDefault="001C7B77" w:rsidP="001C7B77">
      <w:pPr>
        <w:pStyle w:val="BodyText"/>
        <w:numPr>
          <w:ilvl w:val="0"/>
          <w:numId w:val="40"/>
        </w:numPr>
        <w:spacing w:after="0" w:line="240" w:lineRule="auto"/>
      </w:pPr>
      <w:r>
        <w:t xml:space="preserve">Provide information spillage response training at least annually </w:t>
      </w:r>
      <w:r w:rsidRPr="001C7B77">
        <w:rPr>
          <w:rStyle w:val="ControlBreadcrumbChar"/>
        </w:rPr>
        <w:t>[IR-9 (2)]</w:t>
      </w:r>
    </w:p>
    <w:p w14:paraId="20B9A2F4" w14:textId="63808D12" w:rsidR="001C7B77" w:rsidRDefault="001C7B77" w:rsidP="001C7B77">
      <w:pPr>
        <w:pStyle w:val="BodyText"/>
        <w:numPr>
          <w:ilvl w:val="0"/>
          <w:numId w:val="40"/>
        </w:numPr>
        <w:spacing w:after="0" w:line="240" w:lineRule="auto"/>
      </w:pPr>
      <w:r>
        <w:t xml:space="preserve">Implement enhanced monitoring to ensure that personnel impacted by information spills can continue to conduct assigned tasks while contaminated systems are undergoing corrective actions </w:t>
      </w:r>
      <w:r w:rsidRPr="001C7B77">
        <w:rPr>
          <w:rStyle w:val="ControlBreadcrumbChar"/>
        </w:rPr>
        <w:t>[IR-9 (3)]</w:t>
      </w:r>
    </w:p>
    <w:p w14:paraId="09D428CD" w14:textId="7D316222" w:rsidR="00846A5B" w:rsidRDefault="001C7B77" w:rsidP="001C7B77">
      <w:pPr>
        <w:pStyle w:val="BodyText"/>
        <w:numPr>
          <w:ilvl w:val="0"/>
          <w:numId w:val="40"/>
        </w:numPr>
        <w:spacing w:after="0" w:line="240" w:lineRule="auto"/>
      </w:pPr>
      <w:r>
        <w:t xml:space="preserve">Employ reminders of non-disclosure agreements and obligations for personnel exposed to information not within assigned access authorizations of the laws, executive orders, directives, regulations, policies, standards, and guidelines governing the information </w:t>
      </w:r>
      <w:r w:rsidRPr="00DA5ED6">
        <w:rPr>
          <w:rStyle w:val="ControlBreadcrumbChar"/>
        </w:rPr>
        <w:t>[IR-9 (4)]</w:t>
      </w:r>
    </w:p>
    <w:sectPr w:rsidR="00846A5B" w:rsidSect="00F94837">
      <w:footerReference w:type="first" r:id="rId12"/>
      <w:pgSz w:w="12240" w:h="15840"/>
      <w:pgMar w:top="1440" w:right="1440" w:bottom="1440" w:left="1440"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F4BFEB" w14:textId="77777777" w:rsidR="00BF3C49" w:rsidRDefault="00BF3C49" w:rsidP="00B759CD">
      <w:pPr>
        <w:spacing w:after="0" w:line="240" w:lineRule="auto"/>
      </w:pPr>
      <w:r>
        <w:separator/>
      </w:r>
    </w:p>
  </w:endnote>
  <w:endnote w:type="continuationSeparator" w:id="0">
    <w:p w14:paraId="04B4C18A" w14:textId="77777777" w:rsidR="00BF3C49" w:rsidRDefault="00BF3C49" w:rsidP="00B759CD">
      <w:pPr>
        <w:spacing w:after="0" w:line="240" w:lineRule="auto"/>
      </w:pPr>
      <w:r>
        <w:continuationSeparator/>
      </w:r>
    </w:p>
  </w:endnote>
  <w:endnote w:type="continuationNotice" w:id="1">
    <w:p w14:paraId="104C1EBE" w14:textId="77777777" w:rsidR="00BF3C49" w:rsidRDefault="00BF3C4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Gill Sans">
    <w:altName w:val="Arial"/>
    <w:charset w:val="B1"/>
    <w:family w:val="swiss"/>
    <w:pitch w:val="variable"/>
    <w:sig w:usb0="00000000" w:usb1="00000000" w:usb2="00000000" w:usb3="00000000" w:csb0="000001F7" w:csb1="00000000"/>
  </w:font>
  <w:font w:name="Graphik Regular">
    <w:altName w:val="Calibri"/>
    <w:panose1 w:val="00000000000000000000"/>
    <w:charset w:val="00"/>
    <w:family w:val="swiss"/>
    <w:notTrueType/>
    <w:pitch w:val="variable"/>
    <w:sig w:usb0="00000007" w:usb1="00000000" w:usb2="00000000" w:usb3="00000000" w:csb0="00000093"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MinionPro-Regular">
    <w:altName w:val="Calibri"/>
    <w:panose1 w:val="00000000000000000000"/>
    <w:charset w:val="4D"/>
    <w:family w:val="auto"/>
    <w:notTrueType/>
    <w:pitch w:val="default"/>
    <w:sig w:usb0="00000003" w:usb1="00000000" w:usb2="00000000" w:usb3="00000000" w:csb0="00000001" w:csb1="00000000"/>
  </w:font>
  <w:font w:name="Gill Sans MT">
    <w:panose1 w:val="020B0502020104020203"/>
    <w:charset w:val="00"/>
    <w:family w:val="swiss"/>
    <w:pitch w:val="variable"/>
    <w:sig w:usb0="00000007" w:usb1="00000000" w:usb2="00000000" w:usb3="00000000" w:csb0="00000003" w:csb1="00000000"/>
  </w:font>
  <w:font w:name="Gill Sans SemiBold">
    <w:altName w:val="Segoe UI Semibold"/>
    <w:charset w:val="00"/>
    <w:family w:val="swiss"/>
    <w:pitch w:val="variable"/>
    <w:sig w:usb0="00000001" w:usb1="5000004A" w:usb2="00000000" w:usb3="00000000" w:csb0="00000005"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Arial Bold">
    <w:panose1 w:val="00000000000000000000"/>
    <w:charset w:val="00"/>
    <w:family w:val="roman"/>
    <w:notTrueType/>
    <w:pitch w:val="default"/>
  </w:font>
  <w:font w:name="Roboto">
    <w:panose1 w:val="02000000000000000000"/>
    <w:charset w:val="00"/>
    <w:family w:val="auto"/>
    <w:pitch w:val="variable"/>
    <w:sig w:usb0="E00002FF" w:usb1="5000205B" w:usb2="00000020" w:usb3="00000000" w:csb0="0000019F" w:csb1="00000000"/>
  </w:font>
  <w:font w:name="Arial Black">
    <w:panose1 w:val="020B0A04020102020204"/>
    <w:charset w:val="00"/>
    <w:family w:val="swiss"/>
    <w:pitch w:val="variable"/>
    <w:sig w:usb0="A00002AF" w:usb1="400078F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E08960" w14:textId="77777777" w:rsidR="00171414" w:rsidRPr="00171414" w:rsidRDefault="00171414" w:rsidP="00171414">
    <w:pPr>
      <w:tabs>
        <w:tab w:val="center" w:pos="4680"/>
        <w:tab w:val="right" w:pos="9360"/>
      </w:tabs>
      <w:spacing w:after="0" w:line="240" w:lineRule="auto"/>
      <w:rPr>
        <w:rFonts w:ascii="Roboto" w:eastAsia="Calibri" w:hAnsi="Roboto" w:cs="Arial"/>
      </w:rPr>
    </w:pPr>
    <w:r w:rsidRPr="00171414">
      <w:rPr>
        <w:rFonts w:ascii="Roboto" w:eastAsia="Calibri" w:hAnsi="Roboto" w:cs="Arial"/>
        <w:b/>
        <w:bCs/>
        <w:sz w:val="28"/>
        <w:szCs w:val="28"/>
      </w:rPr>
      <w:t>GovRAMP</w:t>
    </w:r>
    <w:r w:rsidRPr="00171414">
      <w:rPr>
        <w:rFonts w:ascii="Roboto" w:eastAsia="Calibri" w:hAnsi="Roboto" w:cs="Arial"/>
      </w:rPr>
      <w:ptab w:relativeTo="margin" w:alignment="center" w:leader="none"/>
    </w:r>
    <w:r w:rsidRPr="00171414">
      <w:rPr>
        <w:rFonts w:ascii="Roboto" w:eastAsia="Calibri" w:hAnsi="Roboto" w:cs="Arial"/>
      </w:rPr>
      <w:t xml:space="preserve"> </w:t>
    </w:r>
    <w:r w:rsidRPr="00171414">
      <w:rPr>
        <w:rFonts w:ascii="Roboto" w:eastAsia="Calibri" w:hAnsi="Roboto" w:cs="Arial"/>
      </w:rPr>
      <w:ptab w:relativeTo="margin" w:alignment="right" w:leader="none"/>
    </w:r>
    <w:r w:rsidRPr="00171414">
      <w:rPr>
        <w:rFonts w:ascii="Roboto" w:eastAsia="Calibri" w:hAnsi="Roboto" w:cs="Arial"/>
      </w:rPr>
      <w:fldChar w:fldCharType="begin"/>
    </w:r>
    <w:r w:rsidRPr="00171414">
      <w:rPr>
        <w:rFonts w:ascii="Roboto" w:eastAsia="Calibri" w:hAnsi="Roboto" w:cs="Arial"/>
      </w:rPr>
      <w:instrText xml:space="preserve"> PAGE  \* Arabic  \* MERGEFORMAT </w:instrText>
    </w:r>
    <w:r w:rsidRPr="00171414">
      <w:rPr>
        <w:rFonts w:ascii="Roboto" w:eastAsia="Calibri" w:hAnsi="Roboto" w:cs="Arial"/>
      </w:rPr>
      <w:fldChar w:fldCharType="separate"/>
    </w:r>
    <w:r w:rsidRPr="00171414">
      <w:rPr>
        <w:rFonts w:ascii="Roboto" w:eastAsia="Calibri" w:hAnsi="Roboto" w:cs="Arial"/>
      </w:rPr>
      <w:t>1</w:t>
    </w:r>
    <w:r w:rsidRPr="00171414">
      <w:rPr>
        <w:rFonts w:ascii="Roboto" w:eastAsia="Calibri" w:hAnsi="Roboto" w:cs="Arial"/>
      </w:rPr>
      <w:fldChar w:fldCharType="end"/>
    </w:r>
  </w:p>
  <w:p w14:paraId="5B96C4B1" w14:textId="3FF5E8EF" w:rsidR="002E2B96" w:rsidRPr="00F174B0" w:rsidRDefault="002E2B96">
    <w:pPr>
      <w:pStyle w:val="Footer"/>
      <w:rPr>
        <w:rFonts w:ascii="Arial Black" w:hAnsi="Arial Black"/>
        <w:b/>
        <w:bCs/>
        <w:color w:val="767171" w:themeColor="background2" w:themeShade="80"/>
        <w:sz w:val="24"/>
        <w:szCs w:val="24"/>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9243B9" w14:textId="77777777" w:rsidR="00C66224" w:rsidRPr="00171414" w:rsidRDefault="00C66224" w:rsidP="00171414">
    <w:pPr>
      <w:tabs>
        <w:tab w:val="center" w:pos="4680"/>
        <w:tab w:val="right" w:pos="9360"/>
      </w:tabs>
      <w:spacing w:after="0" w:line="240" w:lineRule="auto"/>
      <w:rPr>
        <w:rFonts w:ascii="Roboto" w:eastAsia="Calibri" w:hAnsi="Roboto" w:cs="Arial"/>
      </w:rPr>
    </w:pPr>
    <w:r w:rsidRPr="00171414">
      <w:rPr>
        <w:rFonts w:ascii="Roboto" w:eastAsia="Calibri" w:hAnsi="Roboto" w:cs="Arial"/>
        <w:b/>
        <w:bCs/>
        <w:sz w:val="28"/>
        <w:szCs w:val="28"/>
      </w:rPr>
      <w:t>GovRAMP</w:t>
    </w:r>
    <w:r w:rsidRPr="00171414">
      <w:rPr>
        <w:rFonts w:ascii="Roboto" w:eastAsia="Calibri" w:hAnsi="Roboto" w:cs="Arial"/>
      </w:rPr>
      <w:ptab w:relativeTo="margin" w:alignment="center" w:leader="none"/>
    </w:r>
    <w:r w:rsidRPr="00171414">
      <w:rPr>
        <w:rFonts w:ascii="Roboto" w:eastAsia="Calibri" w:hAnsi="Roboto" w:cs="Arial"/>
      </w:rPr>
      <w:t xml:space="preserve"> </w:t>
    </w:r>
    <w:r w:rsidRPr="00171414">
      <w:rPr>
        <w:rFonts w:ascii="Roboto" w:eastAsia="Calibri" w:hAnsi="Roboto" w:cs="Arial"/>
      </w:rPr>
      <w:ptab w:relativeTo="margin" w:alignment="right" w:leader="none"/>
    </w:r>
    <w:r w:rsidRPr="00171414">
      <w:rPr>
        <w:rFonts w:ascii="Roboto" w:eastAsia="Calibri" w:hAnsi="Roboto" w:cs="Arial"/>
      </w:rPr>
      <w:fldChar w:fldCharType="begin"/>
    </w:r>
    <w:r w:rsidRPr="00171414">
      <w:rPr>
        <w:rFonts w:ascii="Roboto" w:eastAsia="Calibri" w:hAnsi="Roboto" w:cs="Arial"/>
      </w:rPr>
      <w:instrText xml:space="preserve"> PAGE  \* Arabic  \* MERGEFORMAT </w:instrText>
    </w:r>
    <w:r w:rsidRPr="00171414">
      <w:rPr>
        <w:rFonts w:ascii="Roboto" w:eastAsia="Calibri" w:hAnsi="Roboto" w:cs="Arial"/>
      </w:rPr>
      <w:fldChar w:fldCharType="separate"/>
    </w:r>
    <w:r w:rsidRPr="00171414">
      <w:rPr>
        <w:rFonts w:ascii="Roboto" w:eastAsia="Calibri" w:hAnsi="Roboto" w:cs="Arial"/>
      </w:rPr>
      <w:t>1</w:t>
    </w:r>
    <w:r w:rsidRPr="00171414">
      <w:rPr>
        <w:rFonts w:ascii="Roboto" w:eastAsia="Calibri" w:hAnsi="Roboto" w:cs="Arial"/>
      </w:rPr>
      <w:fldChar w:fldCharType="end"/>
    </w:r>
  </w:p>
  <w:p w14:paraId="183CD4D8" w14:textId="77777777" w:rsidR="00C66224" w:rsidRDefault="00C6622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B016FD" w14:textId="77777777" w:rsidR="00BF3C49" w:rsidRDefault="00BF3C49" w:rsidP="00B759CD">
      <w:pPr>
        <w:spacing w:after="0" w:line="240" w:lineRule="auto"/>
      </w:pPr>
      <w:r>
        <w:separator/>
      </w:r>
    </w:p>
  </w:footnote>
  <w:footnote w:type="continuationSeparator" w:id="0">
    <w:p w14:paraId="5D41787D" w14:textId="77777777" w:rsidR="00BF3C49" w:rsidRDefault="00BF3C49" w:rsidP="00B759CD">
      <w:pPr>
        <w:spacing w:after="0" w:line="240" w:lineRule="auto"/>
      </w:pPr>
      <w:r>
        <w:continuationSeparator/>
      </w:r>
    </w:p>
  </w:footnote>
  <w:footnote w:type="continuationNotice" w:id="1">
    <w:p w14:paraId="3D8FAC32" w14:textId="77777777" w:rsidR="00BF3C49" w:rsidRDefault="00BF3C4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95AE9D" w14:textId="7CF42F15" w:rsidR="008F6E63" w:rsidRDefault="00003BF2">
    <w:pPr>
      <w:pStyle w:val="Header"/>
      <w:rPr>
        <w:noProof/>
      </w:rPr>
    </w:pPr>
    <w:r>
      <w:rPr>
        <w:noProof/>
      </w:rPr>
      <w:drawing>
        <wp:inline distT="0" distB="0" distL="0" distR="0" wp14:anchorId="672AE8EF" wp14:editId="5FFAFCD1">
          <wp:extent cx="496385" cy="496385"/>
          <wp:effectExtent l="0" t="0" r="0" b="0"/>
          <wp:docPr id="1387465122" name="Picture 1387465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7465122" name="Picture 1387465122"/>
                  <pic:cNvPicPr/>
                </pic:nvPicPr>
                <pic:blipFill>
                  <a:blip r:embed="rId1">
                    <a:extLst>
                      <a:ext uri="{28A0092B-C50C-407E-A947-70E740481C1C}">
                        <a14:useLocalDpi xmlns:a14="http://schemas.microsoft.com/office/drawing/2010/main" val="0"/>
                      </a:ext>
                    </a:extLst>
                  </a:blip>
                  <a:stretch>
                    <a:fillRect/>
                  </a:stretch>
                </pic:blipFill>
                <pic:spPr>
                  <a:xfrm>
                    <a:off x="0" y="0"/>
                    <a:ext cx="496385" cy="496385"/>
                  </a:xfrm>
                  <a:prstGeom prst="rect">
                    <a:avLst/>
                  </a:prstGeom>
                </pic:spPr>
              </pic:pic>
            </a:graphicData>
          </a:graphic>
        </wp:inline>
      </w:drawing>
    </w:r>
  </w:p>
  <w:p w14:paraId="3FAC34A1" w14:textId="5E2F3AE1" w:rsidR="00AF70AA" w:rsidRDefault="00AF70A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E27A97" w14:textId="284D2455" w:rsidR="00265D19" w:rsidRDefault="00265D19">
    <w:pPr>
      <w:pStyle w:val="Header"/>
    </w:pPr>
    <w:r>
      <w:rPr>
        <w:noProof/>
      </w:rPr>
      <w:drawing>
        <wp:inline distT="0" distB="0" distL="0" distR="0" wp14:anchorId="32779E35" wp14:editId="4E2DA8BD">
          <wp:extent cx="496385" cy="496385"/>
          <wp:effectExtent l="0" t="0" r="0" b="0"/>
          <wp:docPr id="141647334" name="Picture 1416473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647334" name="Picture 141647334"/>
                  <pic:cNvPicPr/>
                </pic:nvPicPr>
                <pic:blipFill>
                  <a:blip r:embed="rId1">
                    <a:extLst>
                      <a:ext uri="{28A0092B-C50C-407E-A947-70E740481C1C}">
                        <a14:useLocalDpi xmlns:a14="http://schemas.microsoft.com/office/drawing/2010/main" val="0"/>
                      </a:ext>
                    </a:extLst>
                  </a:blip>
                  <a:stretch>
                    <a:fillRect/>
                  </a:stretch>
                </pic:blipFill>
                <pic:spPr>
                  <a:xfrm>
                    <a:off x="0" y="0"/>
                    <a:ext cx="496385" cy="49638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B641A8"/>
    <w:multiLevelType w:val="hybridMultilevel"/>
    <w:tmpl w:val="0CF46F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D65706"/>
    <w:multiLevelType w:val="hybridMultilevel"/>
    <w:tmpl w:val="9E8CD96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3EE704D"/>
    <w:multiLevelType w:val="multilevel"/>
    <w:tmpl w:val="9230DE90"/>
    <w:lvl w:ilvl="0">
      <w:start w:val="1"/>
      <w:numFmt w:val="decimal"/>
      <w:pStyle w:val="HeadingAppendix"/>
      <w:lvlText w:val="Attachment %1"/>
      <w:lvlJc w:val="left"/>
      <w:pPr>
        <w:ind w:left="-706" w:firstLine="0"/>
      </w:pPr>
      <w:rPr>
        <w:rFonts w:hint="default"/>
      </w:rPr>
    </w:lvl>
    <w:lvl w:ilvl="1">
      <w:start w:val="1"/>
      <w:numFmt w:val="lowerLetter"/>
      <w:lvlText w:val="%2."/>
      <w:lvlJc w:val="left"/>
      <w:pPr>
        <w:ind w:left="734" w:hanging="360"/>
      </w:pPr>
      <w:rPr>
        <w:rFonts w:hint="default"/>
      </w:rPr>
    </w:lvl>
    <w:lvl w:ilvl="2">
      <w:start w:val="1"/>
      <w:numFmt w:val="lowerRoman"/>
      <w:lvlText w:val="%3."/>
      <w:lvlJc w:val="right"/>
      <w:pPr>
        <w:ind w:left="1454" w:hanging="180"/>
      </w:pPr>
      <w:rPr>
        <w:rFonts w:hint="default"/>
      </w:rPr>
    </w:lvl>
    <w:lvl w:ilvl="3">
      <w:start w:val="1"/>
      <w:numFmt w:val="decimal"/>
      <w:lvlText w:val="%4."/>
      <w:lvlJc w:val="left"/>
      <w:pPr>
        <w:ind w:left="2174" w:hanging="360"/>
      </w:pPr>
      <w:rPr>
        <w:rFonts w:hint="default"/>
      </w:rPr>
    </w:lvl>
    <w:lvl w:ilvl="4">
      <w:start w:val="1"/>
      <w:numFmt w:val="lowerLetter"/>
      <w:lvlText w:val="%5."/>
      <w:lvlJc w:val="left"/>
      <w:pPr>
        <w:ind w:left="2894" w:hanging="360"/>
      </w:pPr>
      <w:rPr>
        <w:rFonts w:hint="default"/>
      </w:rPr>
    </w:lvl>
    <w:lvl w:ilvl="5">
      <w:start w:val="1"/>
      <w:numFmt w:val="lowerRoman"/>
      <w:lvlText w:val="%6."/>
      <w:lvlJc w:val="right"/>
      <w:pPr>
        <w:ind w:left="3614" w:hanging="180"/>
      </w:pPr>
      <w:rPr>
        <w:rFonts w:hint="default"/>
      </w:rPr>
    </w:lvl>
    <w:lvl w:ilvl="6">
      <w:start w:val="1"/>
      <w:numFmt w:val="decimal"/>
      <w:lvlText w:val="%7."/>
      <w:lvlJc w:val="left"/>
      <w:pPr>
        <w:ind w:left="4334" w:hanging="360"/>
      </w:pPr>
      <w:rPr>
        <w:rFonts w:hint="default"/>
      </w:rPr>
    </w:lvl>
    <w:lvl w:ilvl="7">
      <w:start w:val="1"/>
      <w:numFmt w:val="lowerLetter"/>
      <w:lvlText w:val="%8."/>
      <w:lvlJc w:val="left"/>
      <w:pPr>
        <w:ind w:left="5054" w:hanging="360"/>
      </w:pPr>
      <w:rPr>
        <w:rFonts w:hint="default"/>
      </w:rPr>
    </w:lvl>
    <w:lvl w:ilvl="8">
      <w:start w:val="1"/>
      <w:numFmt w:val="lowerRoman"/>
      <w:lvlText w:val="%9."/>
      <w:lvlJc w:val="right"/>
      <w:pPr>
        <w:ind w:left="5774" w:hanging="180"/>
      </w:pPr>
      <w:rPr>
        <w:rFonts w:hint="default"/>
      </w:rPr>
    </w:lvl>
  </w:abstractNum>
  <w:abstractNum w:abstractNumId="3" w15:restartNumberingAfterBreak="0">
    <w:nsid w:val="0FC058EC"/>
    <w:multiLevelType w:val="multilevel"/>
    <w:tmpl w:val="2AECEB10"/>
    <w:styleLink w:val="GSACtrlList"/>
    <w:lvl w:ilvl="0">
      <w:start w:val="1"/>
      <w:numFmt w:val="lowerLetter"/>
      <w:lvlText w:val="(%1)"/>
      <w:lvlJc w:val="left"/>
      <w:pPr>
        <w:tabs>
          <w:tab w:val="num" w:pos="360"/>
        </w:tabs>
        <w:ind w:left="1066" w:hanging="360"/>
      </w:pPr>
      <w:rPr>
        <w:rFonts w:ascii="Times New Roman" w:hAnsi="Times New Roman" w:hint="default"/>
        <w:color w:val="auto"/>
        <w:sz w:val="24"/>
      </w:rPr>
    </w:lvl>
    <w:lvl w:ilvl="1">
      <w:start w:val="1"/>
      <w:numFmt w:val="decimal"/>
      <w:lvlText w:val="(%2)"/>
      <w:lvlJc w:val="left"/>
      <w:pPr>
        <w:tabs>
          <w:tab w:val="num" w:pos="988"/>
        </w:tabs>
        <w:ind w:left="1680" w:hanging="360"/>
      </w:pPr>
      <w:rPr>
        <w:rFonts w:ascii="Times New Roman" w:hAnsi="Times New Roman"/>
        <w:color w:val="auto"/>
        <w:sz w:val="24"/>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 w15:restartNumberingAfterBreak="0">
    <w:nsid w:val="12917FD2"/>
    <w:multiLevelType w:val="hybridMultilevel"/>
    <w:tmpl w:val="03182ED4"/>
    <w:lvl w:ilvl="0" w:tplc="0409001B">
      <w:start w:val="1"/>
      <w:numFmt w:val="low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16806CB6"/>
    <w:multiLevelType w:val="hybridMultilevel"/>
    <w:tmpl w:val="C66CD5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F32399"/>
    <w:multiLevelType w:val="hybridMultilevel"/>
    <w:tmpl w:val="F0F235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D627F19"/>
    <w:multiLevelType w:val="hybridMultilevel"/>
    <w:tmpl w:val="64B2867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1DBC6C57"/>
    <w:multiLevelType w:val="hybridMultilevel"/>
    <w:tmpl w:val="96164C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04F29B7"/>
    <w:multiLevelType w:val="hybridMultilevel"/>
    <w:tmpl w:val="13B45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4870669"/>
    <w:multiLevelType w:val="multilevel"/>
    <w:tmpl w:val="36ACDAAC"/>
    <w:styleLink w:val="Style5"/>
    <w:lvl w:ilvl="0">
      <w:start w:val="1"/>
      <w:numFmt w:val="decimal"/>
      <w:lvlText w:val="%1"/>
      <w:lvlJc w:val="left"/>
      <w:pPr>
        <w:ind w:left="0" w:firstLine="0"/>
      </w:pPr>
      <w:rPr>
        <w:rFonts w:ascii="Calibri" w:hAnsi="Calibri" w:hint="default"/>
        <w:color w:val="2F5496" w:themeColor="accent1" w:themeShade="BF"/>
        <w:sz w:val="32"/>
      </w:rPr>
    </w:lvl>
    <w:lvl w:ilvl="1">
      <w:start w:val="2"/>
      <w:numFmt w:val="decimal"/>
      <w:lvlText w:val="%1.%2"/>
      <w:lvlJc w:val="left"/>
      <w:pPr>
        <w:ind w:left="0" w:firstLine="0"/>
      </w:pPr>
      <w:rPr>
        <w:rFonts w:ascii="Calibri" w:hAnsi="Calibri" w:hint="default"/>
        <w:color w:val="2F5496" w:themeColor="accent1" w:themeShade="BF"/>
        <w:sz w:val="28"/>
      </w:rPr>
    </w:lvl>
    <w:lvl w:ilvl="2">
      <w:start w:val="1"/>
      <w:numFmt w:val="decimal"/>
      <w:lvlText w:val="%1.%2.%3"/>
      <w:lvlJc w:val="left"/>
      <w:pPr>
        <w:ind w:left="0" w:firstLine="0"/>
      </w:pPr>
      <w:rPr>
        <w:rFonts w:ascii="Calibri" w:hAnsi="Calibri" w:hint="default"/>
        <w:color w:val="2F5496" w:themeColor="accent1" w:themeShade="BF"/>
        <w:sz w:val="24"/>
      </w:rPr>
    </w:lvl>
    <w:lvl w:ilvl="3">
      <w:start w:val="1"/>
      <w:numFmt w:val="decimal"/>
      <w:lvlText w:val="%4."/>
      <w:lvlJc w:val="left"/>
      <w:pPr>
        <w:ind w:left="0" w:firstLine="0"/>
      </w:pPr>
      <w:rPr>
        <w:rFonts w:ascii="Calibri" w:hAnsi="Calibri" w:hint="default"/>
        <w:b w:val="0"/>
        <w:bCs w:val="0"/>
        <w:i w:val="0"/>
        <w:iCs w:val="0"/>
        <w:caps w:val="0"/>
        <w:smallCaps w:val="0"/>
        <w:strike w:val="0"/>
        <w:dstrike w:val="0"/>
        <w:snapToGrid w:val="0"/>
        <w:vanish w:val="0"/>
        <w:color w:val="2F5496" w:themeColor="accent1" w:themeShade="BF"/>
        <w:spacing w:val="0"/>
        <w:w w:val="0"/>
        <w:kern w:val="0"/>
        <w:position w:val="0"/>
        <w:sz w:val="24"/>
        <w:szCs w:val="0"/>
        <w:u w:val="none"/>
        <w:vertAlign w:val="baseline"/>
        <w:em w:val="none"/>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ascii="Calibri" w:hAnsi="Calibri" w:hint="default"/>
        <w:color w:val="2F5496" w:themeColor="accent1" w:themeShade="BF"/>
        <w:sz w:val="24"/>
      </w:rPr>
    </w:lvl>
  </w:abstractNum>
  <w:abstractNum w:abstractNumId="11" w15:restartNumberingAfterBreak="0">
    <w:nsid w:val="268C0CDA"/>
    <w:multiLevelType w:val="hybridMultilevel"/>
    <w:tmpl w:val="6FDCC2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6AD05FE"/>
    <w:multiLevelType w:val="hybridMultilevel"/>
    <w:tmpl w:val="3CACE5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F3D641F"/>
    <w:multiLevelType w:val="hybridMultilevel"/>
    <w:tmpl w:val="8B745D82"/>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305F773B"/>
    <w:multiLevelType w:val="hybridMultilevel"/>
    <w:tmpl w:val="76CA93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90B25EB"/>
    <w:multiLevelType w:val="hybridMultilevel"/>
    <w:tmpl w:val="AD44AD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C072889"/>
    <w:multiLevelType w:val="hybridMultilevel"/>
    <w:tmpl w:val="94D421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CDF079B"/>
    <w:multiLevelType w:val="hybridMultilevel"/>
    <w:tmpl w:val="6F58E4CE"/>
    <w:lvl w:ilvl="0" w:tplc="005AEC28">
      <w:start w:val="1"/>
      <w:numFmt w:val="lowerRoman"/>
      <w:pStyle w:val="BulletsNumberIndent3"/>
      <w:lvlText w:val="%1."/>
      <w:lvlJc w:val="left"/>
      <w:pPr>
        <w:ind w:left="1800" w:hanging="360"/>
      </w:pPr>
      <w:rPr>
        <w:rFonts w:ascii="Arial" w:hAnsi="Arial" w:hint="default"/>
        <w:b w:val="0"/>
        <w:i w:val="0"/>
        <w:color w:val="4D9FE8"/>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8" w15:restartNumberingAfterBreak="0">
    <w:nsid w:val="3F3F0DAF"/>
    <w:multiLevelType w:val="hybridMultilevel"/>
    <w:tmpl w:val="2B9A14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06F10DB"/>
    <w:multiLevelType w:val="hybridMultilevel"/>
    <w:tmpl w:val="F7540076"/>
    <w:lvl w:ilvl="0" w:tplc="1FFEB69E">
      <w:start w:val="1"/>
      <w:numFmt w:val="decimal"/>
      <w:pStyle w:val="Heading1"/>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20" w15:restartNumberingAfterBreak="0">
    <w:nsid w:val="41C25FEF"/>
    <w:multiLevelType w:val="hybridMultilevel"/>
    <w:tmpl w:val="179C33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2156EE0"/>
    <w:multiLevelType w:val="multilevel"/>
    <w:tmpl w:val="B1E2D862"/>
    <w:styleLink w:val="Bullet"/>
    <w:lvl w:ilvl="0">
      <w:start w:val="1"/>
      <w:numFmt w:val="bullet"/>
      <w:pStyle w:val="ListBullet"/>
      <w:lvlText w:val=""/>
      <w:lvlJc w:val="left"/>
      <w:pPr>
        <w:tabs>
          <w:tab w:val="num" w:pos="720"/>
        </w:tabs>
        <w:ind w:left="720" w:hanging="360"/>
      </w:pPr>
      <w:rPr>
        <w:rFonts w:ascii="Wingdings" w:hAnsi="Wingdings" w:hint="default"/>
        <w:color w:val="auto"/>
      </w:rPr>
    </w:lvl>
    <w:lvl w:ilvl="1">
      <w:start w:val="1"/>
      <w:numFmt w:val="bullet"/>
      <w:pStyle w:val="ListBullet2"/>
      <w:lvlText w:val="-"/>
      <w:lvlJc w:val="left"/>
      <w:pPr>
        <w:ind w:left="1080" w:hanging="360"/>
      </w:pPr>
      <w:rPr>
        <w:rFonts w:ascii="Courier New" w:hAnsi="Courier New" w:hint="default"/>
        <w:color w:val="auto"/>
      </w:rPr>
    </w:lvl>
    <w:lvl w:ilvl="2">
      <w:start w:val="1"/>
      <w:numFmt w:val="bullet"/>
      <w:pStyle w:val="ListBullet3"/>
      <w:lvlText w:val=""/>
      <w:lvlJc w:val="left"/>
      <w:pPr>
        <w:tabs>
          <w:tab w:val="num" w:pos="1440"/>
        </w:tabs>
        <w:ind w:left="1440" w:hanging="360"/>
      </w:pPr>
      <w:rPr>
        <w:rFonts w:ascii="Symbol" w:hAnsi="Symbol" w:hint="default"/>
        <w:color w:val="auto"/>
      </w:rPr>
    </w:lvl>
    <w:lvl w:ilvl="3">
      <w:start w:val="1"/>
      <w:numFmt w:val="bullet"/>
      <w:pStyle w:val="ListBullet4"/>
      <w:lvlText w:val="o"/>
      <w:lvlJc w:val="left"/>
      <w:pPr>
        <w:tabs>
          <w:tab w:val="num" w:pos="1800"/>
        </w:tabs>
        <w:ind w:left="1800" w:hanging="360"/>
      </w:pPr>
      <w:rPr>
        <w:rFonts w:ascii="Courier New" w:hAnsi="Courier New" w:hint="default"/>
        <w:color w:val="auto"/>
      </w:rPr>
    </w:lvl>
    <w:lvl w:ilvl="4">
      <w:start w:val="1"/>
      <w:numFmt w:val="bullet"/>
      <w:pStyle w:val="ListBullet5"/>
      <w:lvlText w:val="-"/>
      <w:lvlJc w:val="left"/>
      <w:pPr>
        <w:ind w:left="2160" w:hanging="360"/>
      </w:pPr>
      <w:rPr>
        <w:rFonts w:ascii="Courier New" w:hAnsi="Courier New" w:hint="default"/>
        <w:color w:val="auto"/>
      </w:rPr>
    </w:lvl>
    <w:lvl w:ilvl="5">
      <w:start w:val="1"/>
      <w:numFmt w:val="bullet"/>
      <w:lvlText w:val=""/>
      <w:lvlJc w:val="left"/>
      <w:pPr>
        <w:ind w:left="5760" w:hanging="360"/>
      </w:pPr>
      <w:rPr>
        <w:rFonts w:ascii="Wingdings" w:hAnsi="Wingdings" w:hint="default"/>
      </w:rPr>
    </w:lvl>
    <w:lvl w:ilvl="6">
      <w:start w:val="1"/>
      <w:numFmt w:val="bullet"/>
      <w:lvlText w:val=""/>
      <w:lvlJc w:val="left"/>
      <w:pPr>
        <w:ind w:left="6480" w:hanging="360"/>
      </w:pPr>
      <w:rPr>
        <w:rFonts w:ascii="Symbol" w:hAnsi="Symbol" w:hint="default"/>
      </w:rPr>
    </w:lvl>
    <w:lvl w:ilvl="7">
      <w:start w:val="1"/>
      <w:numFmt w:val="bullet"/>
      <w:lvlText w:val="o"/>
      <w:lvlJc w:val="left"/>
      <w:pPr>
        <w:ind w:left="7200" w:hanging="360"/>
      </w:pPr>
      <w:rPr>
        <w:rFonts w:ascii="Courier New" w:hAnsi="Courier New" w:cs="Courier New" w:hint="default"/>
      </w:rPr>
    </w:lvl>
    <w:lvl w:ilvl="8">
      <w:start w:val="1"/>
      <w:numFmt w:val="bullet"/>
      <w:lvlText w:val=""/>
      <w:lvlJc w:val="left"/>
      <w:pPr>
        <w:ind w:left="7920" w:hanging="360"/>
      </w:pPr>
      <w:rPr>
        <w:rFonts w:ascii="Wingdings" w:hAnsi="Wingdings" w:hint="default"/>
      </w:rPr>
    </w:lvl>
  </w:abstractNum>
  <w:abstractNum w:abstractNumId="22" w15:restartNumberingAfterBreak="0">
    <w:nsid w:val="44360398"/>
    <w:multiLevelType w:val="multilevel"/>
    <w:tmpl w:val="20A83F80"/>
    <w:styleLink w:val="111111"/>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3" w15:restartNumberingAfterBreak="0">
    <w:nsid w:val="4AEA4053"/>
    <w:multiLevelType w:val="hybridMultilevel"/>
    <w:tmpl w:val="E6FAC6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42A10B0"/>
    <w:multiLevelType w:val="multilevel"/>
    <w:tmpl w:val="B1E2D862"/>
    <w:numStyleLink w:val="Bullet"/>
  </w:abstractNum>
  <w:abstractNum w:abstractNumId="25" w15:restartNumberingAfterBreak="0">
    <w:nsid w:val="54F03C3C"/>
    <w:multiLevelType w:val="hybridMultilevel"/>
    <w:tmpl w:val="13C8245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80E506D"/>
    <w:multiLevelType w:val="hybridMultilevel"/>
    <w:tmpl w:val="583C4B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B755995"/>
    <w:multiLevelType w:val="hybridMultilevel"/>
    <w:tmpl w:val="CA52351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5DD619C8"/>
    <w:multiLevelType w:val="hybridMultilevel"/>
    <w:tmpl w:val="A2A875AC"/>
    <w:lvl w:ilvl="0" w:tplc="0409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9" w15:restartNumberingAfterBreak="0">
    <w:nsid w:val="5E92421A"/>
    <w:multiLevelType w:val="hybridMultilevel"/>
    <w:tmpl w:val="7EEED0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FB029F7"/>
    <w:multiLevelType w:val="multilevel"/>
    <w:tmpl w:val="17567B78"/>
    <w:styleLink w:val="Style6"/>
    <w:lvl w:ilvl="0">
      <w:start w:val="1"/>
      <w:numFmt w:val="decimal"/>
      <w:lvlText w:val="%1"/>
      <w:lvlJc w:val="left"/>
      <w:pPr>
        <w:ind w:left="0" w:firstLine="0"/>
      </w:pPr>
      <w:rPr>
        <w:rFonts w:ascii="Calibri" w:hAnsi="Calibri" w:hint="default"/>
        <w:color w:val="2F5496" w:themeColor="accent1" w:themeShade="BF"/>
        <w:sz w:val="32"/>
      </w:rPr>
    </w:lvl>
    <w:lvl w:ilvl="1">
      <w:start w:val="2"/>
      <w:numFmt w:val="decimal"/>
      <w:lvlText w:val="%2"/>
      <w:lvlJc w:val="left"/>
      <w:pPr>
        <w:ind w:left="0" w:firstLine="0"/>
      </w:pPr>
      <w:rPr>
        <w:rFonts w:ascii="Calibri" w:hAnsi="Calibri" w:hint="default"/>
        <w:color w:val="2F5496" w:themeColor="accent1" w:themeShade="BF"/>
        <w:sz w:val="28"/>
      </w:rPr>
    </w:lvl>
    <w:lvl w:ilvl="2">
      <w:start w:val="1"/>
      <w:numFmt w:val="none"/>
      <w:lvlRestart w:val="1"/>
      <w:lvlText w:val="1.1.1"/>
      <w:lvlJc w:val="left"/>
      <w:pPr>
        <w:ind w:left="0" w:firstLine="0"/>
      </w:pPr>
      <w:rPr>
        <w:rFonts w:ascii="Calibri" w:hAnsi="Calibri" w:hint="default"/>
        <w:color w:val="2F5496" w:themeColor="accent1" w:themeShade="BF"/>
        <w:sz w:val="24"/>
      </w:rPr>
    </w:lvl>
    <w:lvl w:ilvl="3">
      <w:start w:val="1"/>
      <w:numFmt w:val="decimal"/>
      <w:lvlText w:val="%4."/>
      <w:lvlJc w:val="left"/>
      <w:pPr>
        <w:ind w:left="0" w:firstLine="0"/>
      </w:pPr>
      <w:rPr>
        <w:rFonts w:ascii="Calibri" w:hAnsi="Calibri" w:hint="default"/>
        <w:b w:val="0"/>
        <w:bCs w:val="0"/>
        <w:i w:val="0"/>
        <w:iCs w:val="0"/>
        <w:caps w:val="0"/>
        <w:smallCaps w:val="0"/>
        <w:strike w:val="0"/>
        <w:dstrike w:val="0"/>
        <w:snapToGrid w:val="0"/>
        <w:vanish w:val="0"/>
        <w:color w:val="2F5496" w:themeColor="accent1" w:themeShade="BF"/>
        <w:spacing w:val="0"/>
        <w:w w:val="0"/>
        <w:kern w:val="0"/>
        <w:position w:val="0"/>
        <w:sz w:val="24"/>
        <w:szCs w:val="0"/>
        <w:u w:val="none"/>
        <w:vertAlign w:val="baseline"/>
        <w:em w:val="none"/>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ascii="Calibri" w:hAnsi="Calibri" w:hint="default"/>
        <w:color w:val="2F5496" w:themeColor="accent1" w:themeShade="BF"/>
        <w:sz w:val="24"/>
      </w:rPr>
    </w:lvl>
  </w:abstractNum>
  <w:abstractNum w:abstractNumId="31" w15:restartNumberingAfterBreak="0">
    <w:nsid w:val="62AC24AF"/>
    <w:multiLevelType w:val="hybridMultilevel"/>
    <w:tmpl w:val="F61A01A6"/>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B92120C"/>
    <w:multiLevelType w:val="hybridMultilevel"/>
    <w:tmpl w:val="FBA217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D1919C0"/>
    <w:multiLevelType w:val="hybridMultilevel"/>
    <w:tmpl w:val="FC06F9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EF2022B"/>
    <w:multiLevelType w:val="hybridMultilevel"/>
    <w:tmpl w:val="DB0874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3530D62"/>
    <w:multiLevelType w:val="hybridMultilevel"/>
    <w:tmpl w:val="17E874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4117640"/>
    <w:multiLevelType w:val="hybridMultilevel"/>
    <w:tmpl w:val="B4ACAD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82D303F"/>
    <w:multiLevelType w:val="multilevel"/>
    <w:tmpl w:val="DA8E2A82"/>
    <w:lvl w:ilvl="0">
      <w:start w:val="1"/>
      <w:numFmt w:val="decimal"/>
      <w:lvlText w:val="%1."/>
      <w:lvlJc w:val="left"/>
      <w:pPr>
        <w:ind w:left="432" w:hanging="432"/>
      </w:pPr>
      <w:rPr>
        <w:rFonts w:ascii="Arial" w:eastAsiaTheme="majorEastAsia" w:hAnsi="Arial" w:cstheme="majorBidi"/>
      </w:rPr>
    </w:lvl>
    <w:lvl w:ilvl="1">
      <w:start w:val="1"/>
      <w:numFmt w:val="decimal"/>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8" w15:restartNumberingAfterBreak="0">
    <w:nsid w:val="7A974B8F"/>
    <w:multiLevelType w:val="hybridMultilevel"/>
    <w:tmpl w:val="BF908F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CC97916"/>
    <w:multiLevelType w:val="hybridMultilevel"/>
    <w:tmpl w:val="95127440"/>
    <w:lvl w:ilvl="0" w:tplc="AA109C22">
      <w:start w:val="1"/>
      <w:numFmt w:val="bullet"/>
      <w:pStyle w:val="GSAListParagraph"/>
      <w:lvlText w:val="­"/>
      <w:lvlJc w:val="left"/>
      <w:pPr>
        <w:ind w:left="360" w:hanging="360"/>
      </w:pPr>
      <w:rPr>
        <w:rFonts w:ascii="Courier New" w:hAnsi="Courier New"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num w:numId="1" w16cid:durableId="17629647">
    <w:abstractNumId w:val="37"/>
  </w:num>
  <w:num w:numId="2" w16cid:durableId="323898153">
    <w:abstractNumId w:val="17"/>
  </w:num>
  <w:num w:numId="3" w16cid:durableId="596907349">
    <w:abstractNumId w:val="21"/>
  </w:num>
  <w:num w:numId="4" w16cid:durableId="1243954519">
    <w:abstractNumId w:val="22"/>
  </w:num>
  <w:num w:numId="5" w16cid:durableId="855271242">
    <w:abstractNumId w:val="24"/>
  </w:num>
  <w:num w:numId="6" w16cid:durableId="1623531167">
    <w:abstractNumId w:val="2"/>
  </w:num>
  <w:num w:numId="7" w16cid:durableId="238102443">
    <w:abstractNumId w:val="3"/>
  </w:num>
  <w:num w:numId="8" w16cid:durableId="2102748875">
    <w:abstractNumId w:val="10"/>
  </w:num>
  <w:num w:numId="9" w16cid:durableId="539971958">
    <w:abstractNumId w:val="30"/>
  </w:num>
  <w:num w:numId="10" w16cid:durableId="1631134603">
    <w:abstractNumId w:val="39"/>
  </w:num>
  <w:num w:numId="11" w16cid:durableId="1605262904">
    <w:abstractNumId w:val="36"/>
  </w:num>
  <w:num w:numId="12" w16cid:durableId="435294227">
    <w:abstractNumId w:val="26"/>
  </w:num>
  <w:num w:numId="13" w16cid:durableId="1771661477">
    <w:abstractNumId w:val="23"/>
  </w:num>
  <w:num w:numId="14" w16cid:durableId="122161708">
    <w:abstractNumId w:val="38"/>
  </w:num>
  <w:num w:numId="15" w16cid:durableId="1675372822">
    <w:abstractNumId w:val="35"/>
  </w:num>
  <w:num w:numId="16" w16cid:durableId="1679582469">
    <w:abstractNumId w:val="18"/>
  </w:num>
  <w:num w:numId="17" w16cid:durableId="1629168321">
    <w:abstractNumId w:val="6"/>
  </w:num>
  <w:num w:numId="18" w16cid:durableId="1558282103">
    <w:abstractNumId w:val="14"/>
  </w:num>
  <w:num w:numId="19" w16cid:durableId="1483540827">
    <w:abstractNumId w:val="12"/>
  </w:num>
  <w:num w:numId="20" w16cid:durableId="423697076">
    <w:abstractNumId w:val="11"/>
  </w:num>
  <w:num w:numId="21" w16cid:durableId="368839957">
    <w:abstractNumId w:val="8"/>
  </w:num>
  <w:num w:numId="22" w16cid:durableId="897669792">
    <w:abstractNumId w:val="31"/>
  </w:num>
  <w:num w:numId="23" w16cid:durableId="831718060">
    <w:abstractNumId w:val="7"/>
  </w:num>
  <w:num w:numId="24" w16cid:durableId="1882281332">
    <w:abstractNumId w:val="1"/>
  </w:num>
  <w:num w:numId="25" w16cid:durableId="1403020158">
    <w:abstractNumId w:val="4"/>
  </w:num>
  <w:num w:numId="26" w16cid:durableId="951744104">
    <w:abstractNumId w:val="25"/>
  </w:num>
  <w:num w:numId="27" w16cid:durableId="367536582">
    <w:abstractNumId w:val="27"/>
  </w:num>
  <w:num w:numId="28" w16cid:durableId="1846245622">
    <w:abstractNumId w:val="19"/>
  </w:num>
  <w:num w:numId="29" w16cid:durableId="952788454">
    <w:abstractNumId w:val="34"/>
  </w:num>
  <w:num w:numId="30" w16cid:durableId="2061632149">
    <w:abstractNumId w:val="13"/>
  </w:num>
  <w:num w:numId="31" w16cid:durableId="1060011979">
    <w:abstractNumId w:val="28"/>
  </w:num>
  <w:num w:numId="32" w16cid:durableId="342708051">
    <w:abstractNumId w:val="29"/>
  </w:num>
  <w:num w:numId="33" w16cid:durableId="1689141339">
    <w:abstractNumId w:val="5"/>
  </w:num>
  <w:num w:numId="34" w16cid:durableId="1282490283">
    <w:abstractNumId w:val="16"/>
  </w:num>
  <w:num w:numId="35" w16cid:durableId="367068786">
    <w:abstractNumId w:val="0"/>
  </w:num>
  <w:num w:numId="36" w16cid:durableId="875656093">
    <w:abstractNumId w:val="9"/>
  </w:num>
  <w:num w:numId="37" w16cid:durableId="838615300">
    <w:abstractNumId w:val="32"/>
  </w:num>
  <w:num w:numId="38" w16cid:durableId="1510287780">
    <w:abstractNumId w:val="15"/>
  </w:num>
  <w:num w:numId="39" w16cid:durableId="1488672181">
    <w:abstractNumId w:val="20"/>
  </w:num>
  <w:num w:numId="40" w16cid:durableId="1059749465">
    <w:abstractNumId w:val="33"/>
  </w:num>
  <w:num w:numId="41" w16cid:durableId="652831798">
    <w:abstractNumId w:val="19"/>
  </w:num>
  <w:num w:numId="42" w16cid:durableId="220945984">
    <w:abstractNumId w:val="19"/>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6"/>
  <w:removePersonalInformation/>
  <w:removeDateAndTime/>
  <w:proofState w:spelling="clean" w:grammar="clean"/>
  <w:trackRevision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50B0"/>
    <w:rsid w:val="00000CFE"/>
    <w:rsid w:val="0000268D"/>
    <w:rsid w:val="00003BF2"/>
    <w:rsid w:val="0000531C"/>
    <w:rsid w:val="00005755"/>
    <w:rsid w:val="0000625B"/>
    <w:rsid w:val="0000645A"/>
    <w:rsid w:val="00007435"/>
    <w:rsid w:val="000112C8"/>
    <w:rsid w:val="0001144A"/>
    <w:rsid w:val="00011791"/>
    <w:rsid w:val="0001187A"/>
    <w:rsid w:val="00012301"/>
    <w:rsid w:val="00012801"/>
    <w:rsid w:val="00012E46"/>
    <w:rsid w:val="00014B8A"/>
    <w:rsid w:val="000151BA"/>
    <w:rsid w:val="000156E4"/>
    <w:rsid w:val="0001581B"/>
    <w:rsid w:val="00016F7E"/>
    <w:rsid w:val="00020A51"/>
    <w:rsid w:val="000213AF"/>
    <w:rsid w:val="00021711"/>
    <w:rsid w:val="00022083"/>
    <w:rsid w:val="00022FC5"/>
    <w:rsid w:val="00023868"/>
    <w:rsid w:val="00024E68"/>
    <w:rsid w:val="00025224"/>
    <w:rsid w:val="0002555B"/>
    <w:rsid w:val="000257C3"/>
    <w:rsid w:val="000315BA"/>
    <w:rsid w:val="000319EB"/>
    <w:rsid w:val="00031C3C"/>
    <w:rsid w:val="00031C4F"/>
    <w:rsid w:val="000340D0"/>
    <w:rsid w:val="000344C3"/>
    <w:rsid w:val="0003516D"/>
    <w:rsid w:val="00035437"/>
    <w:rsid w:val="00036396"/>
    <w:rsid w:val="0003679A"/>
    <w:rsid w:val="000403CD"/>
    <w:rsid w:val="000412FF"/>
    <w:rsid w:val="0004169F"/>
    <w:rsid w:val="00042A72"/>
    <w:rsid w:val="00043641"/>
    <w:rsid w:val="0004428F"/>
    <w:rsid w:val="00044651"/>
    <w:rsid w:val="00045C92"/>
    <w:rsid w:val="00045DCF"/>
    <w:rsid w:val="0004639E"/>
    <w:rsid w:val="0004647A"/>
    <w:rsid w:val="00046E73"/>
    <w:rsid w:val="0005017E"/>
    <w:rsid w:val="0005073E"/>
    <w:rsid w:val="0005177F"/>
    <w:rsid w:val="000518A7"/>
    <w:rsid w:val="00052061"/>
    <w:rsid w:val="0005392F"/>
    <w:rsid w:val="00054048"/>
    <w:rsid w:val="000545A4"/>
    <w:rsid w:val="00054609"/>
    <w:rsid w:val="00054A6D"/>
    <w:rsid w:val="00054CD9"/>
    <w:rsid w:val="000559A4"/>
    <w:rsid w:val="000566A0"/>
    <w:rsid w:val="00056C59"/>
    <w:rsid w:val="0005734A"/>
    <w:rsid w:val="000623CD"/>
    <w:rsid w:val="0006259B"/>
    <w:rsid w:val="000628D2"/>
    <w:rsid w:val="00063205"/>
    <w:rsid w:val="0006531B"/>
    <w:rsid w:val="00065608"/>
    <w:rsid w:val="00065F32"/>
    <w:rsid w:val="00066FA8"/>
    <w:rsid w:val="00073C9D"/>
    <w:rsid w:val="00075737"/>
    <w:rsid w:val="0007601C"/>
    <w:rsid w:val="000765D0"/>
    <w:rsid w:val="000766A1"/>
    <w:rsid w:val="00081F9A"/>
    <w:rsid w:val="00082484"/>
    <w:rsid w:val="00082D4B"/>
    <w:rsid w:val="000837DB"/>
    <w:rsid w:val="00084AD3"/>
    <w:rsid w:val="000874FD"/>
    <w:rsid w:val="000917B8"/>
    <w:rsid w:val="00091E3B"/>
    <w:rsid w:val="00093D2B"/>
    <w:rsid w:val="0009484C"/>
    <w:rsid w:val="00096053"/>
    <w:rsid w:val="000962D6"/>
    <w:rsid w:val="000A1134"/>
    <w:rsid w:val="000A351A"/>
    <w:rsid w:val="000A40D8"/>
    <w:rsid w:val="000A594A"/>
    <w:rsid w:val="000A7152"/>
    <w:rsid w:val="000B0F2A"/>
    <w:rsid w:val="000B18E4"/>
    <w:rsid w:val="000B30AD"/>
    <w:rsid w:val="000B3F7B"/>
    <w:rsid w:val="000B59F2"/>
    <w:rsid w:val="000B5ABA"/>
    <w:rsid w:val="000B67A1"/>
    <w:rsid w:val="000C01DA"/>
    <w:rsid w:val="000C0F04"/>
    <w:rsid w:val="000C15A9"/>
    <w:rsid w:val="000C1BB7"/>
    <w:rsid w:val="000C1EE8"/>
    <w:rsid w:val="000C20DC"/>
    <w:rsid w:val="000C2B30"/>
    <w:rsid w:val="000C3801"/>
    <w:rsid w:val="000C4C3C"/>
    <w:rsid w:val="000C4C41"/>
    <w:rsid w:val="000C510C"/>
    <w:rsid w:val="000C680D"/>
    <w:rsid w:val="000C6F57"/>
    <w:rsid w:val="000C7727"/>
    <w:rsid w:val="000C7854"/>
    <w:rsid w:val="000D0136"/>
    <w:rsid w:val="000D0BE1"/>
    <w:rsid w:val="000D23E8"/>
    <w:rsid w:val="000D260C"/>
    <w:rsid w:val="000D3553"/>
    <w:rsid w:val="000D3D54"/>
    <w:rsid w:val="000D4A55"/>
    <w:rsid w:val="000D4CED"/>
    <w:rsid w:val="000D4EE4"/>
    <w:rsid w:val="000D586A"/>
    <w:rsid w:val="000D7710"/>
    <w:rsid w:val="000E01EE"/>
    <w:rsid w:val="000E101B"/>
    <w:rsid w:val="000E3175"/>
    <w:rsid w:val="000E3493"/>
    <w:rsid w:val="000E403F"/>
    <w:rsid w:val="000E4756"/>
    <w:rsid w:val="000E62FC"/>
    <w:rsid w:val="000E6435"/>
    <w:rsid w:val="000E71A5"/>
    <w:rsid w:val="000E731B"/>
    <w:rsid w:val="000E7D42"/>
    <w:rsid w:val="000F00B3"/>
    <w:rsid w:val="000F177E"/>
    <w:rsid w:val="000F3114"/>
    <w:rsid w:val="000F35EA"/>
    <w:rsid w:val="000F41C6"/>
    <w:rsid w:val="000F44EB"/>
    <w:rsid w:val="000F5EB2"/>
    <w:rsid w:val="000F649E"/>
    <w:rsid w:val="00100DE7"/>
    <w:rsid w:val="00102610"/>
    <w:rsid w:val="001026BB"/>
    <w:rsid w:val="00102749"/>
    <w:rsid w:val="001036A2"/>
    <w:rsid w:val="00104D28"/>
    <w:rsid w:val="001052E8"/>
    <w:rsid w:val="00105A27"/>
    <w:rsid w:val="00105FDF"/>
    <w:rsid w:val="0010663F"/>
    <w:rsid w:val="00106CF7"/>
    <w:rsid w:val="00107137"/>
    <w:rsid w:val="0010740E"/>
    <w:rsid w:val="00111A19"/>
    <w:rsid w:val="00111E21"/>
    <w:rsid w:val="0011248B"/>
    <w:rsid w:val="00112E2F"/>
    <w:rsid w:val="00113EF2"/>
    <w:rsid w:val="00114C19"/>
    <w:rsid w:val="00116A2C"/>
    <w:rsid w:val="00116FAA"/>
    <w:rsid w:val="0011700E"/>
    <w:rsid w:val="001202DD"/>
    <w:rsid w:val="00120430"/>
    <w:rsid w:val="00120565"/>
    <w:rsid w:val="00120EC5"/>
    <w:rsid w:val="00121019"/>
    <w:rsid w:val="001217ED"/>
    <w:rsid w:val="00121FB3"/>
    <w:rsid w:val="00123983"/>
    <w:rsid w:val="00123A50"/>
    <w:rsid w:val="00123A9F"/>
    <w:rsid w:val="00124101"/>
    <w:rsid w:val="00124801"/>
    <w:rsid w:val="00124DBB"/>
    <w:rsid w:val="001254E8"/>
    <w:rsid w:val="00126981"/>
    <w:rsid w:val="00126E1C"/>
    <w:rsid w:val="00127357"/>
    <w:rsid w:val="0013034A"/>
    <w:rsid w:val="001322F3"/>
    <w:rsid w:val="001336C8"/>
    <w:rsid w:val="00133A4E"/>
    <w:rsid w:val="00137393"/>
    <w:rsid w:val="00140F8B"/>
    <w:rsid w:val="00142616"/>
    <w:rsid w:val="00142D20"/>
    <w:rsid w:val="00143526"/>
    <w:rsid w:val="00143EDD"/>
    <w:rsid w:val="001448B6"/>
    <w:rsid w:val="0014525F"/>
    <w:rsid w:val="00145487"/>
    <w:rsid w:val="001479FF"/>
    <w:rsid w:val="00147CFC"/>
    <w:rsid w:val="00150D77"/>
    <w:rsid w:val="00151263"/>
    <w:rsid w:val="00151993"/>
    <w:rsid w:val="00151FDA"/>
    <w:rsid w:val="00152AF2"/>
    <w:rsid w:val="00154172"/>
    <w:rsid w:val="001558D5"/>
    <w:rsid w:val="00156875"/>
    <w:rsid w:val="001578E8"/>
    <w:rsid w:val="00157925"/>
    <w:rsid w:val="0016126F"/>
    <w:rsid w:val="00163252"/>
    <w:rsid w:val="00163BBA"/>
    <w:rsid w:val="00163DCE"/>
    <w:rsid w:val="0016786F"/>
    <w:rsid w:val="0016787A"/>
    <w:rsid w:val="00170402"/>
    <w:rsid w:val="00170F63"/>
    <w:rsid w:val="00171414"/>
    <w:rsid w:val="0017157E"/>
    <w:rsid w:val="00172284"/>
    <w:rsid w:val="00174EF6"/>
    <w:rsid w:val="001769DF"/>
    <w:rsid w:val="00177640"/>
    <w:rsid w:val="00177FCA"/>
    <w:rsid w:val="001804FA"/>
    <w:rsid w:val="00180AB0"/>
    <w:rsid w:val="001817FC"/>
    <w:rsid w:val="00181964"/>
    <w:rsid w:val="00183615"/>
    <w:rsid w:val="001841CA"/>
    <w:rsid w:val="00184274"/>
    <w:rsid w:val="001866A7"/>
    <w:rsid w:val="001873C2"/>
    <w:rsid w:val="00187B29"/>
    <w:rsid w:val="00194227"/>
    <w:rsid w:val="00196C36"/>
    <w:rsid w:val="001A350C"/>
    <w:rsid w:val="001A3994"/>
    <w:rsid w:val="001A4D7C"/>
    <w:rsid w:val="001A5079"/>
    <w:rsid w:val="001A67C4"/>
    <w:rsid w:val="001A7493"/>
    <w:rsid w:val="001A7B44"/>
    <w:rsid w:val="001A7C41"/>
    <w:rsid w:val="001B09D7"/>
    <w:rsid w:val="001B13F3"/>
    <w:rsid w:val="001B2F4B"/>
    <w:rsid w:val="001B2FF3"/>
    <w:rsid w:val="001B5649"/>
    <w:rsid w:val="001B5CD4"/>
    <w:rsid w:val="001B71B4"/>
    <w:rsid w:val="001B7A30"/>
    <w:rsid w:val="001B7DE7"/>
    <w:rsid w:val="001C0ADC"/>
    <w:rsid w:val="001C176E"/>
    <w:rsid w:val="001C1855"/>
    <w:rsid w:val="001C1ADB"/>
    <w:rsid w:val="001C30FB"/>
    <w:rsid w:val="001C382E"/>
    <w:rsid w:val="001C3DAA"/>
    <w:rsid w:val="001C4B3A"/>
    <w:rsid w:val="001C5ECE"/>
    <w:rsid w:val="001C6598"/>
    <w:rsid w:val="001C6E09"/>
    <w:rsid w:val="001C7B77"/>
    <w:rsid w:val="001D0179"/>
    <w:rsid w:val="001D0182"/>
    <w:rsid w:val="001D07A6"/>
    <w:rsid w:val="001D125E"/>
    <w:rsid w:val="001D1858"/>
    <w:rsid w:val="001D26FB"/>
    <w:rsid w:val="001D3115"/>
    <w:rsid w:val="001D481C"/>
    <w:rsid w:val="001D535F"/>
    <w:rsid w:val="001D54FC"/>
    <w:rsid w:val="001D5772"/>
    <w:rsid w:val="001D5ED4"/>
    <w:rsid w:val="001D5F1A"/>
    <w:rsid w:val="001D65A1"/>
    <w:rsid w:val="001D6CAD"/>
    <w:rsid w:val="001D744C"/>
    <w:rsid w:val="001D77F5"/>
    <w:rsid w:val="001E1333"/>
    <w:rsid w:val="001E1B0E"/>
    <w:rsid w:val="001E2091"/>
    <w:rsid w:val="001E23B0"/>
    <w:rsid w:val="001E311D"/>
    <w:rsid w:val="001E3228"/>
    <w:rsid w:val="001E3B94"/>
    <w:rsid w:val="001E3E73"/>
    <w:rsid w:val="001E4786"/>
    <w:rsid w:val="001E50DE"/>
    <w:rsid w:val="001E5D9D"/>
    <w:rsid w:val="001E6170"/>
    <w:rsid w:val="001E6601"/>
    <w:rsid w:val="001E72F8"/>
    <w:rsid w:val="001F166A"/>
    <w:rsid w:val="001F3275"/>
    <w:rsid w:val="001F32EB"/>
    <w:rsid w:val="001F353A"/>
    <w:rsid w:val="001F3A53"/>
    <w:rsid w:val="001F4D7D"/>
    <w:rsid w:val="001F5AF2"/>
    <w:rsid w:val="001F61FD"/>
    <w:rsid w:val="001F7C44"/>
    <w:rsid w:val="00201928"/>
    <w:rsid w:val="00205B1A"/>
    <w:rsid w:val="00206D55"/>
    <w:rsid w:val="00207D35"/>
    <w:rsid w:val="002104CE"/>
    <w:rsid w:val="00212574"/>
    <w:rsid w:val="00214333"/>
    <w:rsid w:val="00214702"/>
    <w:rsid w:val="002154DE"/>
    <w:rsid w:val="00215625"/>
    <w:rsid w:val="0021786E"/>
    <w:rsid w:val="00217F33"/>
    <w:rsid w:val="00220060"/>
    <w:rsid w:val="0022010A"/>
    <w:rsid w:val="002201BF"/>
    <w:rsid w:val="002238ED"/>
    <w:rsid w:val="00223EF4"/>
    <w:rsid w:val="0022535F"/>
    <w:rsid w:val="00226AEA"/>
    <w:rsid w:val="00226BAA"/>
    <w:rsid w:val="00231F52"/>
    <w:rsid w:val="0023399E"/>
    <w:rsid w:val="00234B94"/>
    <w:rsid w:val="0023649D"/>
    <w:rsid w:val="002371AE"/>
    <w:rsid w:val="00237787"/>
    <w:rsid w:val="0023792C"/>
    <w:rsid w:val="00241202"/>
    <w:rsid w:val="002437CA"/>
    <w:rsid w:val="002439D6"/>
    <w:rsid w:val="00243E39"/>
    <w:rsid w:val="00243E74"/>
    <w:rsid w:val="00247FCD"/>
    <w:rsid w:val="0025118D"/>
    <w:rsid w:val="002516F8"/>
    <w:rsid w:val="00251B07"/>
    <w:rsid w:val="0025267C"/>
    <w:rsid w:val="00253F73"/>
    <w:rsid w:val="0025477A"/>
    <w:rsid w:val="00255450"/>
    <w:rsid w:val="00256035"/>
    <w:rsid w:val="0026076A"/>
    <w:rsid w:val="00260C92"/>
    <w:rsid w:val="00260EE3"/>
    <w:rsid w:val="0026327A"/>
    <w:rsid w:val="00264529"/>
    <w:rsid w:val="00265644"/>
    <w:rsid w:val="00265D19"/>
    <w:rsid w:val="0026638C"/>
    <w:rsid w:val="00271EBB"/>
    <w:rsid w:val="002724D0"/>
    <w:rsid w:val="00273275"/>
    <w:rsid w:val="0027424E"/>
    <w:rsid w:val="002747A1"/>
    <w:rsid w:val="002752C5"/>
    <w:rsid w:val="00276A0A"/>
    <w:rsid w:val="00276D77"/>
    <w:rsid w:val="00277453"/>
    <w:rsid w:val="00277A94"/>
    <w:rsid w:val="002807C9"/>
    <w:rsid w:val="002825BE"/>
    <w:rsid w:val="002832A4"/>
    <w:rsid w:val="0028359F"/>
    <w:rsid w:val="00283F3B"/>
    <w:rsid w:val="0028443A"/>
    <w:rsid w:val="002844B4"/>
    <w:rsid w:val="00284EBC"/>
    <w:rsid w:val="00286803"/>
    <w:rsid w:val="00286A85"/>
    <w:rsid w:val="00287F5A"/>
    <w:rsid w:val="00294012"/>
    <w:rsid w:val="0029540F"/>
    <w:rsid w:val="00295D27"/>
    <w:rsid w:val="002A0D2C"/>
    <w:rsid w:val="002A34EC"/>
    <w:rsid w:val="002A3B32"/>
    <w:rsid w:val="002A481C"/>
    <w:rsid w:val="002A4CC2"/>
    <w:rsid w:val="002A4FEA"/>
    <w:rsid w:val="002A603E"/>
    <w:rsid w:val="002A6433"/>
    <w:rsid w:val="002A6846"/>
    <w:rsid w:val="002A7967"/>
    <w:rsid w:val="002B1EC0"/>
    <w:rsid w:val="002B576C"/>
    <w:rsid w:val="002B6A2B"/>
    <w:rsid w:val="002C0A99"/>
    <w:rsid w:val="002C11F3"/>
    <w:rsid w:val="002C29C6"/>
    <w:rsid w:val="002C2BD0"/>
    <w:rsid w:val="002C4563"/>
    <w:rsid w:val="002D06B5"/>
    <w:rsid w:val="002D2EEE"/>
    <w:rsid w:val="002D31E7"/>
    <w:rsid w:val="002D41B4"/>
    <w:rsid w:val="002D43CA"/>
    <w:rsid w:val="002D4420"/>
    <w:rsid w:val="002D4B0F"/>
    <w:rsid w:val="002D55BA"/>
    <w:rsid w:val="002D615D"/>
    <w:rsid w:val="002D664C"/>
    <w:rsid w:val="002D6CD5"/>
    <w:rsid w:val="002D73F2"/>
    <w:rsid w:val="002D7AC0"/>
    <w:rsid w:val="002E1671"/>
    <w:rsid w:val="002E2B96"/>
    <w:rsid w:val="002E33BF"/>
    <w:rsid w:val="002E3EAA"/>
    <w:rsid w:val="002E43C8"/>
    <w:rsid w:val="002E4E2D"/>
    <w:rsid w:val="002E4FEF"/>
    <w:rsid w:val="002E591C"/>
    <w:rsid w:val="002E5EAC"/>
    <w:rsid w:val="002E717E"/>
    <w:rsid w:val="002E7DE0"/>
    <w:rsid w:val="002F09C8"/>
    <w:rsid w:val="002F1EE5"/>
    <w:rsid w:val="002F2239"/>
    <w:rsid w:val="002F3D9E"/>
    <w:rsid w:val="002F4065"/>
    <w:rsid w:val="002F4D52"/>
    <w:rsid w:val="002F5090"/>
    <w:rsid w:val="002F6FAD"/>
    <w:rsid w:val="002F72BB"/>
    <w:rsid w:val="002F74F2"/>
    <w:rsid w:val="002F79FD"/>
    <w:rsid w:val="003023B7"/>
    <w:rsid w:val="00302AF2"/>
    <w:rsid w:val="00303458"/>
    <w:rsid w:val="003056A7"/>
    <w:rsid w:val="00305A97"/>
    <w:rsid w:val="003063A7"/>
    <w:rsid w:val="00307582"/>
    <w:rsid w:val="003102DA"/>
    <w:rsid w:val="003108D3"/>
    <w:rsid w:val="00311687"/>
    <w:rsid w:val="00316184"/>
    <w:rsid w:val="0032083A"/>
    <w:rsid w:val="00320DA6"/>
    <w:rsid w:val="00320FDF"/>
    <w:rsid w:val="003223ED"/>
    <w:rsid w:val="00322F84"/>
    <w:rsid w:val="00325982"/>
    <w:rsid w:val="00326FE4"/>
    <w:rsid w:val="00327198"/>
    <w:rsid w:val="003303D4"/>
    <w:rsid w:val="00330B9B"/>
    <w:rsid w:val="003311DA"/>
    <w:rsid w:val="00332260"/>
    <w:rsid w:val="003329AC"/>
    <w:rsid w:val="00332E41"/>
    <w:rsid w:val="003337C2"/>
    <w:rsid w:val="00334810"/>
    <w:rsid w:val="00335D60"/>
    <w:rsid w:val="00335EDA"/>
    <w:rsid w:val="0033605E"/>
    <w:rsid w:val="00337F51"/>
    <w:rsid w:val="00340171"/>
    <w:rsid w:val="00340D4B"/>
    <w:rsid w:val="00341389"/>
    <w:rsid w:val="0034182B"/>
    <w:rsid w:val="00341845"/>
    <w:rsid w:val="00343BE3"/>
    <w:rsid w:val="003454E7"/>
    <w:rsid w:val="00345B33"/>
    <w:rsid w:val="00351106"/>
    <w:rsid w:val="003523C7"/>
    <w:rsid w:val="00352E56"/>
    <w:rsid w:val="00353039"/>
    <w:rsid w:val="00353D5D"/>
    <w:rsid w:val="00354826"/>
    <w:rsid w:val="0035614C"/>
    <w:rsid w:val="00356759"/>
    <w:rsid w:val="00357756"/>
    <w:rsid w:val="0036059C"/>
    <w:rsid w:val="00361448"/>
    <w:rsid w:val="00364C7C"/>
    <w:rsid w:val="00370CF9"/>
    <w:rsid w:val="00371130"/>
    <w:rsid w:val="003711AD"/>
    <w:rsid w:val="00371DA1"/>
    <w:rsid w:val="00372F58"/>
    <w:rsid w:val="00373003"/>
    <w:rsid w:val="003733F1"/>
    <w:rsid w:val="003734E2"/>
    <w:rsid w:val="003745B5"/>
    <w:rsid w:val="00375682"/>
    <w:rsid w:val="0037569C"/>
    <w:rsid w:val="0037573C"/>
    <w:rsid w:val="0037617F"/>
    <w:rsid w:val="00377ACD"/>
    <w:rsid w:val="00377C17"/>
    <w:rsid w:val="0038075C"/>
    <w:rsid w:val="00380CB1"/>
    <w:rsid w:val="00381196"/>
    <w:rsid w:val="00381A02"/>
    <w:rsid w:val="00382F68"/>
    <w:rsid w:val="0038415A"/>
    <w:rsid w:val="003869C6"/>
    <w:rsid w:val="00386AEC"/>
    <w:rsid w:val="0039015A"/>
    <w:rsid w:val="003902FF"/>
    <w:rsid w:val="00390E1F"/>
    <w:rsid w:val="003915D6"/>
    <w:rsid w:val="00393AC9"/>
    <w:rsid w:val="00397BA7"/>
    <w:rsid w:val="00397D07"/>
    <w:rsid w:val="003A1431"/>
    <w:rsid w:val="003A33D2"/>
    <w:rsid w:val="003A34CB"/>
    <w:rsid w:val="003A377A"/>
    <w:rsid w:val="003A4073"/>
    <w:rsid w:val="003A560A"/>
    <w:rsid w:val="003A5B1C"/>
    <w:rsid w:val="003A6E41"/>
    <w:rsid w:val="003A7510"/>
    <w:rsid w:val="003A7AE6"/>
    <w:rsid w:val="003B0A15"/>
    <w:rsid w:val="003B0F38"/>
    <w:rsid w:val="003B1D32"/>
    <w:rsid w:val="003B1FEF"/>
    <w:rsid w:val="003B208D"/>
    <w:rsid w:val="003B2668"/>
    <w:rsid w:val="003B269D"/>
    <w:rsid w:val="003B2B63"/>
    <w:rsid w:val="003B3AFD"/>
    <w:rsid w:val="003B52D8"/>
    <w:rsid w:val="003B662D"/>
    <w:rsid w:val="003C1056"/>
    <w:rsid w:val="003C5543"/>
    <w:rsid w:val="003C58B0"/>
    <w:rsid w:val="003C5C42"/>
    <w:rsid w:val="003C5DB2"/>
    <w:rsid w:val="003C7C6E"/>
    <w:rsid w:val="003D0457"/>
    <w:rsid w:val="003D0FD2"/>
    <w:rsid w:val="003D109F"/>
    <w:rsid w:val="003D2B2B"/>
    <w:rsid w:val="003D3A11"/>
    <w:rsid w:val="003D6915"/>
    <w:rsid w:val="003D763F"/>
    <w:rsid w:val="003E2490"/>
    <w:rsid w:val="003E2B75"/>
    <w:rsid w:val="003E388B"/>
    <w:rsid w:val="003E3EB4"/>
    <w:rsid w:val="003E6691"/>
    <w:rsid w:val="003E68B7"/>
    <w:rsid w:val="003F05CF"/>
    <w:rsid w:val="003F0CA9"/>
    <w:rsid w:val="003F0F7F"/>
    <w:rsid w:val="003F2E95"/>
    <w:rsid w:val="003F4DB1"/>
    <w:rsid w:val="003F6B00"/>
    <w:rsid w:val="003F6DDD"/>
    <w:rsid w:val="00401046"/>
    <w:rsid w:val="00402169"/>
    <w:rsid w:val="00402B86"/>
    <w:rsid w:val="004037E8"/>
    <w:rsid w:val="00403857"/>
    <w:rsid w:val="00404B9F"/>
    <w:rsid w:val="00404C2F"/>
    <w:rsid w:val="00406975"/>
    <w:rsid w:val="00406C29"/>
    <w:rsid w:val="0041078F"/>
    <w:rsid w:val="00412B8D"/>
    <w:rsid w:val="004130D0"/>
    <w:rsid w:val="004148ED"/>
    <w:rsid w:val="004149C1"/>
    <w:rsid w:val="00414B8A"/>
    <w:rsid w:val="004157AE"/>
    <w:rsid w:val="00416145"/>
    <w:rsid w:val="00416C4C"/>
    <w:rsid w:val="00420538"/>
    <w:rsid w:val="0042175F"/>
    <w:rsid w:val="00424130"/>
    <w:rsid w:val="0042460F"/>
    <w:rsid w:val="00425D5F"/>
    <w:rsid w:val="004265CA"/>
    <w:rsid w:val="00430A3E"/>
    <w:rsid w:val="00431025"/>
    <w:rsid w:val="0043106B"/>
    <w:rsid w:val="004320A2"/>
    <w:rsid w:val="00432C31"/>
    <w:rsid w:val="00433683"/>
    <w:rsid w:val="00434B9D"/>
    <w:rsid w:val="00434BE9"/>
    <w:rsid w:val="004352ED"/>
    <w:rsid w:val="00440061"/>
    <w:rsid w:val="00445C5F"/>
    <w:rsid w:val="00446A44"/>
    <w:rsid w:val="00451711"/>
    <w:rsid w:val="0045423E"/>
    <w:rsid w:val="00455174"/>
    <w:rsid w:val="00455397"/>
    <w:rsid w:val="00456608"/>
    <w:rsid w:val="00456685"/>
    <w:rsid w:val="00456E0D"/>
    <w:rsid w:val="00456EE2"/>
    <w:rsid w:val="004572F3"/>
    <w:rsid w:val="00460D4E"/>
    <w:rsid w:val="004614C5"/>
    <w:rsid w:val="00462480"/>
    <w:rsid w:val="004627A9"/>
    <w:rsid w:val="00462F8B"/>
    <w:rsid w:val="00463342"/>
    <w:rsid w:val="0046423E"/>
    <w:rsid w:val="004648D3"/>
    <w:rsid w:val="00466531"/>
    <w:rsid w:val="00466CC8"/>
    <w:rsid w:val="00467458"/>
    <w:rsid w:val="00470286"/>
    <w:rsid w:val="0047042D"/>
    <w:rsid w:val="00470B13"/>
    <w:rsid w:val="00470E2E"/>
    <w:rsid w:val="00473197"/>
    <w:rsid w:val="00473B2F"/>
    <w:rsid w:val="00473B92"/>
    <w:rsid w:val="004740D0"/>
    <w:rsid w:val="004748B5"/>
    <w:rsid w:val="004756CF"/>
    <w:rsid w:val="00477326"/>
    <w:rsid w:val="004824D2"/>
    <w:rsid w:val="0048332B"/>
    <w:rsid w:val="00484AAA"/>
    <w:rsid w:val="004867F5"/>
    <w:rsid w:val="0048699E"/>
    <w:rsid w:val="004871DA"/>
    <w:rsid w:val="0048749F"/>
    <w:rsid w:val="00491329"/>
    <w:rsid w:val="00491421"/>
    <w:rsid w:val="00491A3D"/>
    <w:rsid w:val="00493070"/>
    <w:rsid w:val="004942B6"/>
    <w:rsid w:val="00495375"/>
    <w:rsid w:val="00495A37"/>
    <w:rsid w:val="004962E5"/>
    <w:rsid w:val="004A2175"/>
    <w:rsid w:val="004A3A75"/>
    <w:rsid w:val="004A6F8E"/>
    <w:rsid w:val="004A78FC"/>
    <w:rsid w:val="004A79CC"/>
    <w:rsid w:val="004B072D"/>
    <w:rsid w:val="004B1347"/>
    <w:rsid w:val="004B1AEF"/>
    <w:rsid w:val="004B29DB"/>
    <w:rsid w:val="004B2DB2"/>
    <w:rsid w:val="004B3086"/>
    <w:rsid w:val="004B5535"/>
    <w:rsid w:val="004B5545"/>
    <w:rsid w:val="004B6681"/>
    <w:rsid w:val="004B6C64"/>
    <w:rsid w:val="004B7494"/>
    <w:rsid w:val="004B7633"/>
    <w:rsid w:val="004B7999"/>
    <w:rsid w:val="004C0AD6"/>
    <w:rsid w:val="004C0DD0"/>
    <w:rsid w:val="004C1A9E"/>
    <w:rsid w:val="004C3671"/>
    <w:rsid w:val="004C3750"/>
    <w:rsid w:val="004C3C2E"/>
    <w:rsid w:val="004C47CB"/>
    <w:rsid w:val="004C4CEC"/>
    <w:rsid w:val="004C5454"/>
    <w:rsid w:val="004C645C"/>
    <w:rsid w:val="004C6EDC"/>
    <w:rsid w:val="004C7EBE"/>
    <w:rsid w:val="004D03BF"/>
    <w:rsid w:val="004D09A7"/>
    <w:rsid w:val="004D0B9E"/>
    <w:rsid w:val="004D1405"/>
    <w:rsid w:val="004D162F"/>
    <w:rsid w:val="004D1945"/>
    <w:rsid w:val="004D2CC1"/>
    <w:rsid w:val="004D356F"/>
    <w:rsid w:val="004D47BD"/>
    <w:rsid w:val="004D506D"/>
    <w:rsid w:val="004D5810"/>
    <w:rsid w:val="004D5EEC"/>
    <w:rsid w:val="004E2D9D"/>
    <w:rsid w:val="004E432C"/>
    <w:rsid w:val="004E4B29"/>
    <w:rsid w:val="004E4F7B"/>
    <w:rsid w:val="004E4FBC"/>
    <w:rsid w:val="004E54E7"/>
    <w:rsid w:val="004E63C0"/>
    <w:rsid w:val="004E6A33"/>
    <w:rsid w:val="004E7AA2"/>
    <w:rsid w:val="004F0819"/>
    <w:rsid w:val="004F0CDE"/>
    <w:rsid w:val="004F1491"/>
    <w:rsid w:val="004F5739"/>
    <w:rsid w:val="004F5950"/>
    <w:rsid w:val="004F64E2"/>
    <w:rsid w:val="0050117A"/>
    <w:rsid w:val="00506027"/>
    <w:rsid w:val="00506D75"/>
    <w:rsid w:val="005072BD"/>
    <w:rsid w:val="0051001E"/>
    <w:rsid w:val="005115B1"/>
    <w:rsid w:val="00512800"/>
    <w:rsid w:val="00513655"/>
    <w:rsid w:val="00515855"/>
    <w:rsid w:val="00515EA7"/>
    <w:rsid w:val="00516813"/>
    <w:rsid w:val="00516E87"/>
    <w:rsid w:val="00517F73"/>
    <w:rsid w:val="00520677"/>
    <w:rsid w:val="00520B1D"/>
    <w:rsid w:val="00522EFD"/>
    <w:rsid w:val="00524516"/>
    <w:rsid w:val="00526B62"/>
    <w:rsid w:val="00527E13"/>
    <w:rsid w:val="00530E11"/>
    <w:rsid w:val="005317C5"/>
    <w:rsid w:val="005319EC"/>
    <w:rsid w:val="00531A87"/>
    <w:rsid w:val="00532C60"/>
    <w:rsid w:val="005337CF"/>
    <w:rsid w:val="00533C8E"/>
    <w:rsid w:val="00533DE0"/>
    <w:rsid w:val="00534A54"/>
    <w:rsid w:val="00535022"/>
    <w:rsid w:val="00535CB1"/>
    <w:rsid w:val="005361B2"/>
    <w:rsid w:val="005364BE"/>
    <w:rsid w:val="005418E1"/>
    <w:rsid w:val="0054213D"/>
    <w:rsid w:val="00543BD7"/>
    <w:rsid w:val="00545584"/>
    <w:rsid w:val="00547D61"/>
    <w:rsid w:val="00552CEF"/>
    <w:rsid w:val="005540AE"/>
    <w:rsid w:val="0055568E"/>
    <w:rsid w:val="00555F5C"/>
    <w:rsid w:val="005561EF"/>
    <w:rsid w:val="005572C9"/>
    <w:rsid w:val="00557AA1"/>
    <w:rsid w:val="0056031B"/>
    <w:rsid w:val="00562673"/>
    <w:rsid w:val="0056280B"/>
    <w:rsid w:val="00562895"/>
    <w:rsid w:val="00563760"/>
    <w:rsid w:val="0056399E"/>
    <w:rsid w:val="005646EC"/>
    <w:rsid w:val="00565115"/>
    <w:rsid w:val="00565474"/>
    <w:rsid w:val="005700F8"/>
    <w:rsid w:val="00570B24"/>
    <w:rsid w:val="00570D32"/>
    <w:rsid w:val="005721FE"/>
    <w:rsid w:val="005736D9"/>
    <w:rsid w:val="0057473C"/>
    <w:rsid w:val="00575302"/>
    <w:rsid w:val="00575A1E"/>
    <w:rsid w:val="00575A90"/>
    <w:rsid w:val="00575B6F"/>
    <w:rsid w:val="00575F65"/>
    <w:rsid w:val="005769D7"/>
    <w:rsid w:val="00577B41"/>
    <w:rsid w:val="00577CE7"/>
    <w:rsid w:val="00580E19"/>
    <w:rsid w:val="00581B4C"/>
    <w:rsid w:val="00582825"/>
    <w:rsid w:val="00582F79"/>
    <w:rsid w:val="0058549C"/>
    <w:rsid w:val="00585FDF"/>
    <w:rsid w:val="0058679E"/>
    <w:rsid w:val="00586B2A"/>
    <w:rsid w:val="00591093"/>
    <w:rsid w:val="005910C3"/>
    <w:rsid w:val="00592D33"/>
    <w:rsid w:val="00593DE1"/>
    <w:rsid w:val="00593E37"/>
    <w:rsid w:val="00594D89"/>
    <w:rsid w:val="005956DC"/>
    <w:rsid w:val="005957B5"/>
    <w:rsid w:val="00596317"/>
    <w:rsid w:val="005972D9"/>
    <w:rsid w:val="00597482"/>
    <w:rsid w:val="005A0403"/>
    <w:rsid w:val="005A05D9"/>
    <w:rsid w:val="005A162C"/>
    <w:rsid w:val="005A64FF"/>
    <w:rsid w:val="005A6CB0"/>
    <w:rsid w:val="005B16FE"/>
    <w:rsid w:val="005B381F"/>
    <w:rsid w:val="005B3E19"/>
    <w:rsid w:val="005B59A6"/>
    <w:rsid w:val="005B5A65"/>
    <w:rsid w:val="005B62C3"/>
    <w:rsid w:val="005B7EDF"/>
    <w:rsid w:val="005C0A3D"/>
    <w:rsid w:val="005C272D"/>
    <w:rsid w:val="005C3F05"/>
    <w:rsid w:val="005C41B9"/>
    <w:rsid w:val="005C65C2"/>
    <w:rsid w:val="005C7E25"/>
    <w:rsid w:val="005D0405"/>
    <w:rsid w:val="005D0529"/>
    <w:rsid w:val="005D0C9A"/>
    <w:rsid w:val="005D298D"/>
    <w:rsid w:val="005D29A5"/>
    <w:rsid w:val="005D305B"/>
    <w:rsid w:val="005D45AE"/>
    <w:rsid w:val="005D46F0"/>
    <w:rsid w:val="005D4CF3"/>
    <w:rsid w:val="005D4F70"/>
    <w:rsid w:val="005D5132"/>
    <w:rsid w:val="005D52F4"/>
    <w:rsid w:val="005D5A2D"/>
    <w:rsid w:val="005D5EAD"/>
    <w:rsid w:val="005D676F"/>
    <w:rsid w:val="005E1786"/>
    <w:rsid w:val="005E368D"/>
    <w:rsid w:val="005E4441"/>
    <w:rsid w:val="005E4788"/>
    <w:rsid w:val="005E4B71"/>
    <w:rsid w:val="005E5B23"/>
    <w:rsid w:val="005F25E6"/>
    <w:rsid w:val="005F32C5"/>
    <w:rsid w:val="005F3622"/>
    <w:rsid w:val="005F3AA5"/>
    <w:rsid w:val="005F41C4"/>
    <w:rsid w:val="005F488F"/>
    <w:rsid w:val="005F52A5"/>
    <w:rsid w:val="005F5F8F"/>
    <w:rsid w:val="005F746F"/>
    <w:rsid w:val="00600096"/>
    <w:rsid w:val="006000CE"/>
    <w:rsid w:val="00601AA3"/>
    <w:rsid w:val="00602E64"/>
    <w:rsid w:val="0060388D"/>
    <w:rsid w:val="00603D2B"/>
    <w:rsid w:val="00605358"/>
    <w:rsid w:val="006077E7"/>
    <w:rsid w:val="00607816"/>
    <w:rsid w:val="00607E4F"/>
    <w:rsid w:val="00610AE2"/>
    <w:rsid w:val="00610C8E"/>
    <w:rsid w:val="00610ED9"/>
    <w:rsid w:val="00612C96"/>
    <w:rsid w:val="00613981"/>
    <w:rsid w:val="00614023"/>
    <w:rsid w:val="006151C6"/>
    <w:rsid w:val="006202C8"/>
    <w:rsid w:val="0062063C"/>
    <w:rsid w:val="00621474"/>
    <w:rsid w:val="00622733"/>
    <w:rsid w:val="00622C3D"/>
    <w:rsid w:val="006237E8"/>
    <w:rsid w:val="00624509"/>
    <w:rsid w:val="00627C41"/>
    <w:rsid w:val="00627CA0"/>
    <w:rsid w:val="00630065"/>
    <w:rsid w:val="0063019B"/>
    <w:rsid w:val="00630500"/>
    <w:rsid w:val="00631396"/>
    <w:rsid w:val="00631A44"/>
    <w:rsid w:val="00631BED"/>
    <w:rsid w:val="00632620"/>
    <w:rsid w:val="00633451"/>
    <w:rsid w:val="0063381C"/>
    <w:rsid w:val="0063775F"/>
    <w:rsid w:val="006400C4"/>
    <w:rsid w:val="00640123"/>
    <w:rsid w:val="006420A1"/>
    <w:rsid w:val="0064217D"/>
    <w:rsid w:val="00642638"/>
    <w:rsid w:val="00642A26"/>
    <w:rsid w:val="00647C03"/>
    <w:rsid w:val="00647F48"/>
    <w:rsid w:val="00650143"/>
    <w:rsid w:val="00650A63"/>
    <w:rsid w:val="00650B35"/>
    <w:rsid w:val="00654D6C"/>
    <w:rsid w:val="00655E02"/>
    <w:rsid w:val="006573F9"/>
    <w:rsid w:val="006574BC"/>
    <w:rsid w:val="006575B1"/>
    <w:rsid w:val="006604D3"/>
    <w:rsid w:val="0066099C"/>
    <w:rsid w:val="00661272"/>
    <w:rsid w:val="006614E7"/>
    <w:rsid w:val="00662616"/>
    <w:rsid w:val="006627FD"/>
    <w:rsid w:val="00662C00"/>
    <w:rsid w:val="006631C5"/>
    <w:rsid w:val="00663F1C"/>
    <w:rsid w:val="006644B6"/>
    <w:rsid w:val="00665EE8"/>
    <w:rsid w:val="00666709"/>
    <w:rsid w:val="00672184"/>
    <w:rsid w:val="00674668"/>
    <w:rsid w:val="0068375B"/>
    <w:rsid w:val="00683E50"/>
    <w:rsid w:val="006865AB"/>
    <w:rsid w:val="00686628"/>
    <w:rsid w:val="00686C9C"/>
    <w:rsid w:val="00686DC0"/>
    <w:rsid w:val="006870BC"/>
    <w:rsid w:val="006900EB"/>
    <w:rsid w:val="0069055B"/>
    <w:rsid w:val="006912EB"/>
    <w:rsid w:val="00692082"/>
    <w:rsid w:val="00692521"/>
    <w:rsid w:val="00692B97"/>
    <w:rsid w:val="00694DD7"/>
    <w:rsid w:val="006951F6"/>
    <w:rsid w:val="006954C6"/>
    <w:rsid w:val="006966DE"/>
    <w:rsid w:val="00696DF8"/>
    <w:rsid w:val="006975B5"/>
    <w:rsid w:val="006A083E"/>
    <w:rsid w:val="006A2313"/>
    <w:rsid w:val="006A3C0F"/>
    <w:rsid w:val="006A47FB"/>
    <w:rsid w:val="006A64B2"/>
    <w:rsid w:val="006A740F"/>
    <w:rsid w:val="006B1826"/>
    <w:rsid w:val="006B1AE4"/>
    <w:rsid w:val="006B1EF0"/>
    <w:rsid w:val="006B297B"/>
    <w:rsid w:val="006B2BE4"/>
    <w:rsid w:val="006B340B"/>
    <w:rsid w:val="006B4270"/>
    <w:rsid w:val="006B45FC"/>
    <w:rsid w:val="006B4F53"/>
    <w:rsid w:val="006B58AF"/>
    <w:rsid w:val="006B7EC9"/>
    <w:rsid w:val="006C22EA"/>
    <w:rsid w:val="006C36DA"/>
    <w:rsid w:val="006C38E6"/>
    <w:rsid w:val="006C4A2D"/>
    <w:rsid w:val="006C577E"/>
    <w:rsid w:val="006C694A"/>
    <w:rsid w:val="006C6E13"/>
    <w:rsid w:val="006C6F6D"/>
    <w:rsid w:val="006C73DA"/>
    <w:rsid w:val="006D17A9"/>
    <w:rsid w:val="006D49D5"/>
    <w:rsid w:val="006D5025"/>
    <w:rsid w:val="006D5127"/>
    <w:rsid w:val="006D6545"/>
    <w:rsid w:val="006D727B"/>
    <w:rsid w:val="006D7312"/>
    <w:rsid w:val="006E0965"/>
    <w:rsid w:val="006E12DC"/>
    <w:rsid w:val="006E329E"/>
    <w:rsid w:val="006E409A"/>
    <w:rsid w:val="006E7141"/>
    <w:rsid w:val="006F0C0C"/>
    <w:rsid w:val="006F2B9A"/>
    <w:rsid w:val="006F3B35"/>
    <w:rsid w:val="006F3FAF"/>
    <w:rsid w:val="006F4685"/>
    <w:rsid w:val="006F4D9D"/>
    <w:rsid w:val="006F5459"/>
    <w:rsid w:val="006F5E72"/>
    <w:rsid w:val="006F6C89"/>
    <w:rsid w:val="006F7987"/>
    <w:rsid w:val="00700B77"/>
    <w:rsid w:val="007011D8"/>
    <w:rsid w:val="00701944"/>
    <w:rsid w:val="00702C07"/>
    <w:rsid w:val="00702D7F"/>
    <w:rsid w:val="00703878"/>
    <w:rsid w:val="007045D2"/>
    <w:rsid w:val="00705048"/>
    <w:rsid w:val="00706667"/>
    <w:rsid w:val="00706B7E"/>
    <w:rsid w:val="007075BF"/>
    <w:rsid w:val="007104E7"/>
    <w:rsid w:val="0071092B"/>
    <w:rsid w:val="00710C19"/>
    <w:rsid w:val="007130E9"/>
    <w:rsid w:val="00714241"/>
    <w:rsid w:val="007150D3"/>
    <w:rsid w:val="0071693F"/>
    <w:rsid w:val="00716F49"/>
    <w:rsid w:val="00720132"/>
    <w:rsid w:val="00720674"/>
    <w:rsid w:val="00720FD3"/>
    <w:rsid w:val="00721684"/>
    <w:rsid w:val="00722224"/>
    <w:rsid w:val="00722338"/>
    <w:rsid w:val="007224F3"/>
    <w:rsid w:val="00723BE9"/>
    <w:rsid w:val="00725DA1"/>
    <w:rsid w:val="00726B4F"/>
    <w:rsid w:val="00726F20"/>
    <w:rsid w:val="0073097B"/>
    <w:rsid w:val="00732794"/>
    <w:rsid w:val="007336DE"/>
    <w:rsid w:val="00735918"/>
    <w:rsid w:val="007409BD"/>
    <w:rsid w:val="007425EE"/>
    <w:rsid w:val="00742702"/>
    <w:rsid w:val="007443B8"/>
    <w:rsid w:val="00745EFB"/>
    <w:rsid w:val="00750BA8"/>
    <w:rsid w:val="007513EA"/>
    <w:rsid w:val="00752522"/>
    <w:rsid w:val="00752728"/>
    <w:rsid w:val="00752831"/>
    <w:rsid w:val="007529C8"/>
    <w:rsid w:val="00753B24"/>
    <w:rsid w:val="007560FA"/>
    <w:rsid w:val="0075617E"/>
    <w:rsid w:val="00757A58"/>
    <w:rsid w:val="00757F9E"/>
    <w:rsid w:val="00762F3A"/>
    <w:rsid w:val="0076329F"/>
    <w:rsid w:val="0076380C"/>
    <w:rsid w:val="0076396E"/>
    <w:rsid w:val="00764416"/>
    <w:rsid w:val="00764A77"/>
    <w:rsid w:val="007669C7"/>
    <w:rsid w:val="007670F3"/>
    <w:rsid w:val="007677B5"/>
    <w:rsid w:val="007704FE"/>
    <w:rsid w:val="0077356D"/>
    <w:rsid w:val="0077383B"/>
    <w:rsid w:val="00773971"/>
    <w:rsid w:val="00773B02"/>
    <w:rsid w:val="007743EE"/>
    <w:rsid w:val="00777033"/>
    <w:rsid w:val="00777312"/>
    <w:rsid w:val="007801E7"/>
    <w:rsid w:val="00780A3C"/>
    <w:rsid w:val="00782DC8"/>
    <w:rsid w:val="00782FA8"/>
    <w:rsid w:val="00785425"/>
    <w:rsid w:val="00787104"/>
    <w:rsid w:val="00787D3E"/>
    <w:rsid w:val="007901BF"/>
    <w:rsid w:val="00790263"/>
    <w:rsid w:val="0079117A"/>
    <w:rsid w:val="0079135B"/>
    <w:rsid w:val="00791DF4"/>
    <w:rsid w:val="0079203A"/>
    <w:rsid w:val="00793DAE"/>
    <w:rsid w:val="007954BA"/>
    <w:rsid w:val="00795CD0"/>
    <w:rsid w:val="007974CF"/>
    <w:rsid w:val="00797501"/>
    <w:rsid w:val="007977C4"/>
    <w:rsid w:val="007A004E"/>
    <w:rsid w:val="007A18C7"/>
    <w:rsid w:val="007A1EE6"/>
    <w:rsid w:val="007A1F42"/>
    <w:rsid w:val="007A29AA"/>
    <w:rsid w:val="007A3C96"/>
    <w:rsid w:val="007A3EE8"/>
    <w:rsid w:val="007A4183"/>
    <w:rsid w:val="007A41A0"/>
    <w:rsid w:val="007A5170"/>
    <w:rsid w:val="007A6818"/>
    <w:rsid w:val="007A7DD1"/>
    <w:rsid w:val="007B045B"/>
    <w:rsid w:val="007B0FB1"/>
    <w:rsid w:val="007B1246"/>
    <w:rsid w:val="007B1514"/>
    <w:rsid w:val="007B1638"/>
    <w:rsid w:val="007B2026"/>
    <w:rsid w:val="007B2886"/>
    <w:rsid w:val="007B359D"/>
    <w:rsid w:val="007B384A"/>
    <w:rsid w:val="007B490F"/>
    <w:rsid w:val="007B5994"/>
    <w:rsid w:val="007B6252"/>
    <w:rsid w:val="007B6732"/>
    <w:rsid w:val="007B747D"/>
    <w:rsid w:val="007B7A93"/>
    <w:rsid w:val="007C31AC"/>
    <w:rsid w:val="007C3C93"/>
    <w:rsid w:val="007C4B2D"/>
    <w:rsid w:val="007C5E7A"/>
    <w:rsid w:val="007C6775"/>
    <w:rsid w:val="007C75A2"/>
    <w:rsid w:val="007D093F"/>
    <w:rsid w:val="007D1272"/>
    <w:rsid w:val="007D1A06"/>
    <w:rsid w:val="007D201E"/>
    <w:rsid w:val="007D30AB"/>
    <w:rsid w:val="007D44E5"/>
    <w:rsid w:val="007D5604"/>
    <w:rsid w:val="007D7908"/>
    <w:rsid w:val="007D7BA1"/>
    <w:rsid w:val="007E1FB0"/>
    <w:rsid w:val="007E38E6"/>
    <w:rsid w:val="007E52FE"/>
    <w:rsid w:val="007E5998"/>
    <w:rsid w:val="007F02E4"/>
    <w:rsid w:val="007F096A"/>
    <w:rsid w:val="007F21FC"/>
    <w:rsid w:val="007F471E"/>
    <w:rsid w:val="007F632A"/>
    <w:rsid w:val="007F7A03"/>
    <w:rsid w:val="00800C5F"/>
    <w:rsid w:val="00801F37"/>
    <w:rsid w:val="00803B00"/>
    <w:rsid w:val="00804561"/>
    <w:rsid w:val="00805B91"/>
    <w:rsid w:val="008071C3"/>
    <w:rsid w:val="0080754E"/>
    <w:rsid w:val="00807A46"/>
    <w:rsid w:val="00811020"/>
    <w:rsid w:val="0081162A"/>
    <w:rsid w:val="00811D8F"/>
    <w:rsid w:val="00811F8B"/>
    <w:rsid w:val="00812F22"/>
    <w:rsid w:val="00813FD6"/>
    <w:rsid w:val="00816EA0"/>
    <w:rsid w:val="008174C1"/>
    <w:rsid w:val="00817C11"/>
    <w:rsid w:val="0082134D"/>
    <w:rsid w:val="008218FF"/>
    <w:rsid w:val="0082200B"/>
    <w:rsid w:val="0082236D"/>
    <w:rsid w:val="00823B93"/>
    <w:rsid w:val="008245D7"/>
    <w:rsid w:val="00824F9C"/>
    <w:rsid w:val="008253E9"/>
    <w:rsid w:val="00825BF7"/>
    <w:rsid w:val="00827B01"/>
    <w:rsid w:val="00830886"/>
    <w:rsid w:val="0083151F"/>
    <w:rsid w:val="00832A44"/>
    <w:rsid w:val="008334B8"/>
    <w:rsid w:val="00833D05"/>
    <w:rsid w:val="00833E7A"/>
    <w:rsid w:val="00834A18"/>
    <w:rsid w:val="008355B3"/>
    <w:rsid w:val="00835EB8"/>
    <w:rsid w:val="00836B39"/>
    <w:rsid w:val="00836E82"/>
    <w:rsid w:val="00836EFD"/>
    <w:rsid w:val="008403D3"/>
    <w:rsid w:val="00840B04"/>
    <w:rsid w:val="00840BCC"/>
    <w:rsid w:val="00841FB4"/>
    <w:rsid w:val="008428D9"/>
    <w:rsid w:val="008446BA"/>
    <w:rsid w:val="00845734"/>
    <w:rsid w:val="00845CC4"/>
    <w:rsid w:val="00846038"/>
    <w:rsid w:val="00846A5B"/>
    <w:rsid w:val="00846BE5"/>
    <w:rsid w:val="00847794"/>
    <w:rsid w:val="0085082D"/>
    <w:rsid w:val="00850B94"/>
    <w:rsid w:val="00850C80"/>
    <w:rsid w:val="0085102C"/>
    <w:rsid w:val="008527BF"/>
    <w:rsid w:val="0085482A"/>
    <w:rsid w:val="00854F0E"/>
    <w:rsid w:val="00856332"/>
    <w:rsid w:val="008568FA"/>
    <w:rsid w:val="00857DD6"/>
    <w:rsid w:val="00861269"/>
    <w:rsid w:val="00862420"/>
    <w:rsid w:val="00863219"/>
    <w:rsid w:val="00863A83"/>
    <w:rsid w:val="008649AA"/>
    <w:rsid w:val="00866957"/>
    <w:rsid w:val="00867C51"/>
    <w:rsid w:val="0087105F"/>
    <w:rsid w:val="0087114E"/>
    <w:rsid w:val="0087121D"/>
    <w:rsid w:val="00871232"/>
    <w:rsid w:val="00873825"/>
    <w:rsid w:val="008749C7"/>
    <w:rsid w:val="008755F9"/>
    <w:rsid w:val="00875CAF"/>
    <w:rsid w:val="008766AE"/>
    <w:rsid w:val="008766C1"/>
    <w:rsid w:val="008766FE"/>
    <w:rsid w:val="008779EE"/>
    <w:rsid w:val="00877BFD"/>
    <w:rsid w:val="00880E62"/>
    <w:rsid w:val="00881D2E"/>
    <w:rsid w:val="0088233F"/>
    <w:rsid w:val="00882E75"/>
    <w:rsid w:val="00883858"/>
    <w:rsid w:val="008853E6"/>
    <w:rsid w:val="00885460"/>
    <w:rsid w:val="0088639F"/>
    <w:rsid w:val="008872C1"/>
    <w:rsid w:val="008872F4"/>
    <w:rsid w:val="00887B98"/>
    <w:rsid w:val="00890368"/>
    <w:rsid w:val="00890F87"/>
    <w:rsid w:val="00895B9E"/>
    <w:rsid w:val="00897560"/>
    <w:rsid w:val="008A289F"/>
    <w:rsid w:val="008A4F5E"/>
    <w:rsid w:val="008A739C"/>
    <w:rsid w:val="008A7987"/>
    <w:rsid w:val="008B0C91"/>
    <w:rsid w:val="008B1A5F"/>
    <w:rsid w:val="008B2330"/>
    <w:rsid w:val="008B2DAF"/>
    <w:rsid w:val="008B4114"/>
    <w:rsid w:val="008B4311"/>
    <w:rsid w:val="008B5213"/>
    <w:rsid w:val="008B5AD3"/>
    <w:rsid w:val="008B5B6B"/>
    <w:rsid w:val="008B622E"/>
    <w:rsid w:val="008B6FA3"/>
    <w:rsid w:val="008B7A51"/>
    <w:rsid w:val="008B7B53"/>
    <w:rsid w:val="008B7DD3"/>
    <w:rsid w:val="008C0F97"/>
    <w:rsid w:val="008C3FBA"/>
    <w:rsid w:val="008C4D16"/>
    <w:rsid w:val="008C7645"/>
    <w:rsid w:val="008C76B7"/>
    <w:rsid w:val="008D34E1"/>
    <w:rsid w:val="008D4B39"/>
    <w:rsid w:val="008D5211"/>
    <w:rsid w:val="008D5A86"/>
    <w:rsid w:val="008E1A76"/>
    <w:rsid w:val="008E4ACF"/>
    <w:rsid w:val="008E5EE2"/>
    <w:rsid w:val="008E60D5"/>
    <w:rsid w:val="008E6A1A"/>
    <w:rsid w:val="008F00C7"/>
    <w:rsid w:val="008F1055"/>
    <w:rsid w:val="008F166B"/>
    <w:rsid w:val="008F25CD"/>
    <w:rsid w:val="008F2B29"/>
    <w:rsid w:val="008F33D1"/>
    <w:rsid w:val="008F3A04"/>
    <w:rsid w:val="008F3DE9"/>
    <w:rsid w:val="008F449C"/>
    <w:rsid w:val="008F6890"/>
    <w:rsid w:val="008F694B"/>
    <w:rsid w:val="008F6E63"/>
    <w:rsid w:val="008F72E5"/>
    <w:rsid w:val="008F77A6"/>
    <w:rsid w:val="009010B6"/>
    <w:rsid w:val="009011FE"/>
    <w:rsid w:val="00903431"/>
    <w:rsid w:val="0090389F"/>
    <w:rsid w:val="009039BB"/>
    <w:rsid w:val="00903EFD"/>
    <w:rsid w:val="00904737"/>
    <w:rsid w:val="00904772"/>
    <w:rsid w:val="00904CCC"/>
    <w:rsid w:val="00905413"/>
    <w:rsid w:val="00907869"/>
    <w:rsid w:val="00907B44"/>
    <w:rsid w:val="009105A6"/>
    <w:rsid w:val="009117D8"/>
    <w:rsid w:val="00914DD1"/>
    <w:rsid w:val="00914F9B"/>
    <w:rsid w:val="009233EB"/>
    <w:rsid w:val="009260D4"/>
    <w:rsid w:val="009261A5"/>
    <w:rsid w:val="00926286"/>
    <w:rsid w:val="00926770"/>
    <w:rsid w:val="009272A2"/>
    <w:rsid w:val="009273AA"/>
    <w:rsid w:val="00930B71"/>
    <w:rsid w:val="00932D3C"/>
    <w:rsid w:val="009362B7"/>
    <w:rsid w:val="00936706"/>
    <w:rsid w:val="009367A1"/>
    <w:rsid w:val="00940E34"/>
    <w:rsid w:val="0094295A"/>
    <w:rsid w:val="00943459"/>
    <w:rsid w:val="00943FF1"/>
    <w:rsid w:val="009455AA"/>
    <w:rsid w:val="00945C15"/>
    <w:rsid w:val="009500FD"/>
    <w:rsid w:val="00950EE2"/>
    <w:rsid w:val="00950F99"/>
    <w:rsid w:val="00951376"/>
    <w:rsid w:val="00952C61"/>
    <w:rsid w:val="0095384F"/>
    <w:rsid w:val="00954827"/>
    <w:rsid w:val="00955498"/>
    <w:rsid w:val="00956B43"/>
    <w:rsid w:val="00956BAF"/>
    <w:rsid w:val="00957EC1"/>
    <w:rsid w:val="0096116D"/>
    <w:rsid w:val="00962503"/>
    <w:rsid w:val="00963056"/>
    <w:rsid w:val="00964685"/>
    <w:rsid w:val="00965665"/>
    <w:rsid w:val="00967516"/>
    <w:rsid w:val="00971A4E"/>
    <w:rsid w:val="00974D7B"/>
    <w:rsid w:val="00975240"/>
    <w:rsid w:val="00975852"/>
    <w:rsid w:val="00975D6D"/>
    <w:rsid w:val="00980309"/>
    <w:rsid w:val="00980633"/>
    <w:rsid w:val="00980FC5"/>
    <w:rsid w:val="009819AC"/>
    <w:rsid w:val="00982459"/>
    <w:rsid w:val="00986113"/>
    <w:rsid w:val="00987455"/>
    <w:rsid w:val="00987681"/>
    <w:rsid w:val="0099062A"/>
    <w:rsid w:val="009907C6"/>
    <w:rsid w:val="009928D4"/>
    <w:rsid w:val="00993388"/>
    <w:rsid w:val="00996331"/>
    <w:rsid w:val="00996A46"/>
    <w:rsid w:val="009A035A"/>
    <w:rsid w:val="009A0856"/>
    <w:rsid w:val="009A16F3"/>
    <w:rsid w:val="009A186C"/>
    <w:rsid w:val="009A218A"/>
    <w:rsid w:val="009A3CDE"/>
    <w:rsid w:val="009A42B3"/>
    <w:rsid w:val="009A43D5"/>
    <w:rsid w:val="009A50B2"/>
    <w:rsid w:val="009A54A0"/>
    <w:rsid w:val="009A54A8"/>
    <w:rsid w:val="009A7506"/>
    <w:rsid w:val="009B0113"/>
    <w:rsid w:val="009B0B57"/>
    <w:rsid w:val="009B1245"/>
    <w:rsid w:val="009B14D8"/>
    <w:rsid w:val="009B295A"/>
    <w:rsid w:val="009B2C40"/>
    <w:rsid w:val="009B2FB7"/>
    <w:rsid w:val="009B3B67"/>
    <w:rsid w:val="009B42D0"/>
    <w:rsid w:val="009B42EF"/>
    <w:rsid w:val="009B433D"/>
    <w:rsid w:val="009B5723"/>
    <w:rsid w:val="009B6D38"/>
    <w:rsid w:val="009B6DE3"/>
    <w:rsid w:val="009B6EC7"/>
    <w:rsid w:val="009B7BB9"/>
    <w:rsid w:val="009B7DB7"/>
    <w:rsid w:val="009C0B2E"/>
    <w:rsid w:val="009C2B92"/>
    <w:rsid w:val="009C365F"/>
    <w:rsid w:val="009C417D"/>
    <w:rsid w:val="009C4B64"/>
    <w:rsid w:val="009C6D03"/>
    <w:rsid w:val="009C6D39"/>
    <w:rsid w:val="009C6F1F"/>
    <w:rsid w:val="009C7EDA"/>
    <w:rsid w:val="009D07D4"/>
    <w:rsid w:val="009D12AF"/>
    <w:rsid w:val="009D1A76"/>
    <w:rsid w:val="009D1B52"/>
    <w:rsid w:val="009D1F00"/>
    <w:rsid w:val="009D2AE2"/>
    <w:rsid w:val="009D3003"/>
    <w:rsid w:val="009D52D0"/>
    <w:rsid w:val="009D597A"/>
    <w:rsid w:val="009D6085"/>
    <w:rsid w:val="009D6A26"/>
    <w:rsid w:val="009E06DA"/>
    <w:rsid w:val="009E1A4F"/>
    <w:rsid w:val="009E3657"/>
    <w:rsid w:val="009E3EBA"/>
    <w:rsid w:val="009E47CB"/>
    <w:rsid w:val="009E5C61"/>
    <w:rsid w:val="009E653D"/>
    <w:rsid w:val="009E6E4A"/>
    <w:rsid w:val="009F1977"/>
    <w:rsid w:val="009F262C"/>
    <w:rsid w:val="009F3006"/>
    <w:rsid w:val="009F31E5"/>
    <w:rsid w:val="009F5322"/>
    <w:rsid w:val="009F567A"/>
    <w:rsid w:val="009F59BB"/>
    <w:rsid w:val="009F608E"/>
    <w:rsid w:val="009F6829"/>
    <w:rsid w:val="009F7C60"/>
    <w:rsid w:val="00A019A4"/>
    <w:rsid w:val="00A0290B"/>
    <w:rsid w:val="00A043B3"/>
    <w:rsid w:val="00A05407"/>
    <w:rsid w:val="00A069E7"/>
    <w:rsid w:val="00A078C6"/>
    <w:rsid w:val="00A10069"/>
    <w:rsid w:val="00A110B9"/>
    <w:rsid w:val="00A11159"/>
    <w:rsid w:val="00A11276"/>
    <w:rsid w:val="00A114D9"/>
    <w:rsid w:val="00A11ACE"/>
    <w:rsid w:val="00A11BC9"/>
    <w:rsid w:val="00A11CA1"/>
    <w:rsid w:val="00A11D38"/>
    <w:rsid w:val="00A12958"/>
    <w:rsid w:val="00A1351F"/>
    <w:rsid w:val="00A15718"/>
    <w:rsid w:val="00A157A3"/>
    <w:rsid w:val="00A1608A"/>
    <w:rsid w:val="00A17241"/>
    <w:rsid w:val="00A17707"/>
    <w:rsid w:val="00A17830"/>
    <w:rsid w:val="00A2028E"/>
    <w:rsid w:val="00A20FD2"/>
    <w:rsid w:val="00A2127F"/>
    <w:rsid w:val="00A253B3"/>
    <w:rsid w:val="00A258F1"/>
    <w:rsid w:val="00A26559"/>
    <w:rsid w:val="00A30F0E"/>
    <w:rsid w:val="00A313D3"/>
    <w:rsid w:val="00A31B41"/>
    <w:rsid w:val="00A34555"/>
    <w:rsid w:val="00A35104"/>
    <w:rsid w:val="00A35EA6"/>
    <w:rsid w:val="00A36930"/>
    <w:rsid w:val="00A36FC1"/>
    <w:rsid w:val="00A37C0E"/>
    <w:rsid w:val="00A41443"/>
    <w:rsid w:val="00A42790"/>
    <w:rsid w:val="00A42BF4"/>
    <w:rsid w:val="00A43113"/>
    <w:rsid w:val="00A43F37"/>
    <w:rsid w:val="00A45136"/>
    <w:rsid w:val="00A461E4"/>
    <w:rsid w:val="00A47634"/>
    <w:rsid w:val="00A51D34"/>
    <w:rsid w:val="00A5294B"/>
    <w:rsid w:val="00A53590"/>
    <w:rsid w:val="00A5385D"/>
    <w:rsid w:val="00A54277"/>
    <w:rsid w:val="00A5472B"/>
    <w:rsid w:val="00A55237"/>
    <w:rsid w:val="00A55516"/>
    <w:rsid w:val="00A55E09"/>
    <w:rsid w:val="00A566FE"/>
    <w:rsid w:val="00A57325"/>
    <w:rsid w:val="00A57596"/>
    <w:rsid w:val="00A60CA4"/>
    <w:rsid w:val="00A60CBA"/>
    <w:rsid w:val="00A616AD"/>
    <w:rsid w:val="00A6205E"/>
    <w:rsid w:val="00A636CB"/>
    <w:rsid w:val="00A6525B"/>
    <w:rsid w:val="00A65473"/>
    <w:rsid w:val="00A66B50"/>
    <w:rsid w:val="00A675D1"/>
    <w:rsid w:val="00A705A3"/>
    <w:rsid w:val="00A70C84"/>
    <w:rsid w:val="00A71673"/>
    <w:rsid w:val="00A7334B"/>
    <w:rsid w:val="00A75576"/>
    <w:rsid w:val="00A75ED2"/>
    <w:rsid w:val="00A81D0D"/>
    <w:rsid w:val="00A82472"/>
    <w:rsid w:val="00A8362F"/>
    <w:rsid w:val="00A83684"/>
    <w:rsid w:val="00A836E2"/>
    <w:rsid w:val="00A8448E"/>
    <w:rsid w:val="00A844C7"/>
    <w:rsid w:val="00A84E7C"/>
    <w:rsid w:val="00A91CEF"/>
    <w:rsid w:val="00A92DB9"/>
    <w:rsid w:val="00A9671E"/>
    <w:rsid w:val="00A97311"/>
    <w:rsid w:val="00A97791"/>
    <w:rsid w:val="00AA0419"/>
    <w:rsid w:val="00AA0959"/>
    <w:rsid w:val="00AA2CA3"/>
    <w:rsid w:val="00AA3FC7"/>
    <w:rsid w:val="00AA4E8E"/>
    <w:rsid w:val="00AA5C40"/>
    <w:rsid w:val="00AA5DE5"/>
    <w:rsid w:val="00AB01A2"/>
    <w:rsid w:val="00AB0735"/>
    <w:rsid w:val="00AB0CF2"/>
    <w:rsid w:val="00AB0FA7"/>
    <w:rsid w:val="00AB411C"/>
    <w:rsid w:val="00AB41B5"/>
    <w:rsid w:val="00AB4472"/>
    <w:rsid w:val="00AB593D"/>
    <w:rsid w:val="00AB5F99"/>
    <w:rsid w:val="00AB7E9C"/>
    <w:rsid w:val="00AB7EE4"/>
    <w:rsid w:val="00AC080C"/>
    <w:rsid w:val="00AC08A5"/>
    <w:rsid w:val="00AC16CF"/>
    <w:rsid w:val="00AC21EA"/>
    <w:rsid w:val="00AC2ABE"/>
    <w:rsid w:val="00AC2F1C"/>
    <w:rsid w:val="00AC52E7"/>
    <w:rsid w:val="00AC6050"/>
    <w:rsid w:val="00AC7347"/>
    <w:rsid w:val="00AC76EE"/>
    <w:rsid w:val="00AD3011"/>
    <w:rsid w:val="00AD379A"/>
    <w:rsid w:val="00AD3EF0"/>
    <w:rsid w:val="00AD414D"/>
    <w:rsid w:val="00AD450E"/>
    <w:rsid w:val="00AD4D99"/>
    <w:rsid w:val="00AD5597"/>
    <w:rsid w:val="00AD68A2"/>
    <w:rsid w:val="00AD7827"/>
    <w:rsid w:val="00AE1563"/>
    <w:rsid w:val="00AE34DA"/>
    <w:rsid w:val="00AE3E36"/>
    <w:rsid w:val="00AE49E6"/>
    <w:rsid w:val="00AE4E64"/>
    <w:rsid w:val="00AE501A"/>
    <w:rsid w:val="00AE558F"/>
    <w:rsid w:val="00AE5BD2"/>
    <w:rsid w:val="00AE5CBB"/>
    <w:rsid w:val="00AF16D1"/>
    <w:rsid w:val="00AF295E"/>
    <w:rsid w:val="00AF34D0"/>
    <w:rsid w:val="00AF559E"/>
    <w:rsid w:val="00AF6069"/>
    <w:rsid w:val="00AF70AA"/>
    <w:rsid w:val="00AF7D62"/>
    <w:rsid w:val="00AF7E76"/>
    <w:rsid w:val="00B00232"/>
    <w:rsid w:val="00B00438"/>
    <w:rsid w:val="00B00DF9"/>
    <w:rsid w:val="00B0286E"/>
    <w:rsid w:val="00B03F78"/>
    <w:rsid w:val="00B0572B"/>
    <w:rsid w:val="00B0575D"/>
    <w:rsid w:val="00B058B8"/>
    <w:rsid w:val="00B06317"/>
    <w:rsid w:val="00B074B6"/>
    <w:rsid w:val="00B103F5"/>
    <w:rsid w:val="00B12175"/>
    <w:rsid w:val="00B1277A"/>
    <w:rsid w:val="00B13A2D"/>
    <w:rsid w:val="00B13A4A"/>
    <w:rsid w:val="00B140F0"/>
    <w:rsid w:val="00B14947"/>
    <w:rsid w:val="00B16658"/>
    <w:rsid w:val="00B16F94"/>
    <w:rsid w:val="00B17DB2"/>
    <w:rsid w:val="00B20DEA"/>
    <w:rsid w:val="00B2150A"/>
    <w:rsid w:val="00B21DA4"/>
    <w:rsid w:val="00B21FF2"/>
    <w:rsid w:val="00B2408A"/>
    <w:rsid w:val="00B265EC"/>
    <w:rsid w:val="00B26D02"/>
    <w:rsid w:val="00B27A49"/>
    <w:rsid w:val="00B27BE3"/>
    <w:rsid w:val="00B31B92"/>
    <w:rsid w:val="00B32212"/>
    <w:rsid w:val="00B32980"/>
    <w:rsid w:val="00B32DD3"/>
    <w:rsid w:val="00B34831"/>
    <w:rsid w:val="00B34C96"/>
    <w:rsid w:val="00B369FF"/>
    <w:rsid w:val="00B36C04"/>
    <w:rsid w:val="00B40338"/>
    <w:rsid w:val="00B41113"/>
    <w:rsid w:val="00B41CD1"/>
    <w:rsid w:val="00B42D7C"/>
    <w:rsid w:val="00B45E5D"/>
    <w:rsid w:val="00B47514"/>
    <w:rsid w:val="00B51B7E"/>
    <w:rsid w:val="00B5269B"/>
    <w:rsid w:val="00B54DA5"/>
    <w:rsid w:val="00B566A6"/>
    <w:rsid w:val="00B5679D"/>
    <w:rsid w:val="00B5727A"/>
    <w:rsid w:val="00B577D1"/>
    <w:rsid w:val="00B63364"/>
    <w:rsid w:val="00B6568E"/>
    <w:rsid w:val="00B665D4"/>
    <w:rsid w:val="00B67BA6"/>
    <w:rsid w:val="00B71E49"/>
    <w:rsid w:val="00B7298B"/>
    <w:rsid w:val="00B72F41"/>
    <w:rsid w:val="00B7335A"/>
    <w:rsid w:val="00B7361B"/>
    <w:rsid w:val="00B759CD"/>
    <w:rsid w:val="00B7690E"/>
    <w:rsid w:val="00B80C2A"/>
    <w:rsid w:val="00B821C9"/>
    <w:rsid w:val="00B8315E"/>
    <w:rsid w:val="00B83279"/>
    <w:rsid w:val="00B84579"/>
    <w:rsid w:val="00B851E5"/>
    <w:rsid w:val="00B853BB"/>
    <w:rsid w:val="00B861AC"/>
    <w:rsid w:val="00B87262"/>
    <w:rsid w:val="00B87962"/>
    <w:rsid w:val="00B87EE8"/>
    <w:rsid w:val="00B90D34"/>
    <w:rsid w:val="00B91633"/>
    <w:rsid w:val="00B92737"/>
    <w:rsid w:val="00B92BC0"/>
    <w:rsid w:val="00B931BB"/>
    <w:rsid w:val="00B943B1"/>
    <w:rsid w:val="00B94622"/>
    <w:rsid w:val="00BA0D08"/>
    <w:rsid w:val="00BA4D07"/>
    <w:rsid w:val="00BA57DD"/>
    <w:rsid w:val="00BA60EA"/>
    <w:rsid w:val="00BA6566"/>
    <w:rsid w:val="00BA6E91"/>
    <w:rsid w:val="00BB1BDB"/>
    <w:rsid w:val="00BB1EFC"/>
    <w:rsid w:val="00BB20BA"/>
    <w:rsid w:val="00BB20DA"/>
    <w:rsid w:val="00BB3622"/>
    <w:rsid w:val="00BB3F48"/>
    <w:rsid w:val="00BB4252"/>
    <w:rsid w:val="00BB4CE5"/>
    <w:rsid w:val="00BB733B"/>
    <w:rsid w:val="00BB79ED"/>
    <w:rsid w:val="00BB7B68"/>
    <w:rsid w:val="00BC0FE3"/>
    <w:rsid w:val="00BC2462"/>
    <w:rsid w:val="00BC2C56"/>
    <w:rsid w:val="00BC350F"/>
    <w:rsid w:val="00BC3BA5"/>
    <w:rsid w:val="00BC4F00"/>
    <w:rsid w:val="00BC500A"/>
    <w:rsid w:val="00BC67CD"/>
    <w:rsid w:val="00BC7256"/>
    <w:rsid w:val="00BD1C52"/>
    <w:rsid w:val="00BD42E7"/>
    <w:rsid w:val="00BD5B2A"/>
    <w:rsid w:val="00BD705F"/>
    <w:rsid w:val="00BD737B"/>
    <w:rsid w:val="00BD7AAE"/>
    <w:rsid w:val="00BD7B2E"/>
    <w:rsid w:val="00BE0C8C"/>
    <w:rsid w:val="00BE1268"/>
    <w:rsid w:val="00BE3144"/>
    <w:rsid w:val="00BE3A6C"/>
    <w:rsid w:val="00BE4326"/>
    <w:rsid w:val="00BE50E1"/>
    <w:rsid w:val="00BE7179"/>
    <w:rsid w:val="00BE78EE"/>
    <w:rsid w:val="00BF0145"/>
    <w:rsid w:val="00BF0BC9"/>
    <w:rsid w:val="00BF0EFB"/>
    <w:rsid w:val="00BF0FC0"/>
    <w:rsid w:val="00BF3C49"/>
    <w:rsid w:val="00BF3F88"/>
    <w:rsid w:val="00BF5485"/>
    <w:rsid w:val="00BF6F19"/>
    <w:rsid w:val="00BF70C2"/>
    <w:rsid w:val="00BF789C"/>
    <w:rsid w:val="00C0044B"/>
    <w:rsid w:val="00C0054D"/>
    <w:rsid w:val="00C02619"/>
    <w:rsid w:val="00C02E07"/>
    <w:rsid w:val="00C058C4"/>
    <w:rsid w:val="00C05C3D"/>
    <w:rsid w:val="00C05D33"/>
    <w:rsid w:val="00C06404"/>
    <w:rsid w:val="00C06551"/>
    <w:rsid w:val="00C10007"/>
    <w:rsid w:val="00C11E51"/>
    <w:rsid w:val="00C123D7"/>
    <w:rsid w:val="00C127FF"/>
    <w:rsid w:val="00C1360F"/>
    <w:rsid w:val="00C14212"/>
    <w:rsid w:val="00C158D0"/>
    <w:rsid w:val="00C16374"/>
    <w:rsid w:val="00C173D1"/>
    <w:rsid w:val="00C17DBF"/>
    <w:rsid w:val="00C2104D"/>
    <w:rsid w:val="00C21E3B"/>
    <w:rsid w:val="00C23CD9"/>
    <w:rsid w:val="00C24074"/>
    <w:rsid w:val="00C25754"/>
    <w:rsid w:val="00C25F20"/>
    <w:rsid w:val="00C2625E"/>
    <w:rsid w:val="00C273BE"/>
    <w:rsid w:val="00C27812"/>
    <w:rsid w:val="00C30705"/>
    <w:rsid w:val="00C315D3"/>
    <w:rsid w:val="00C33A38"/>
    <w:rsid w:val="00C362CA"/>
    <w:rsid w:val="00C36A87"/>
    <w:rsid w:val="00C37443"/>
    <w:rsid w:val="00C40621"/>
    <w:rsid w:val="00C40937"/>
    <w:rsid w:val="00C412CD"/>
    <w:rsid w:val="00C42E50"/>
    <w:rsid w:val="00C431D6"/>
    <w:rsid w:val="00C43513"/>
    <w:rsid w:val="00C43C68"/>
    <w:rsid w:val="00C445C9"/>
    <w:rsid w:val="00C44F2B"/>
    <w:rsid w:val="00C45F22"/>
    <w:rsid w:val="00C4677F"/>
    <w:rsid w:val="00C474AA"/>
    <w:rsid w:val="00C50A86"/>
    <w:rsid w:val="00C50CC7"/>
    <w:rsid w:val="00C51D3E"/>
    <w:rsid w:val="00C52DB9"/>
    <w:rsid w:val="00C53224"/>
    <w:rsid w:val="00C5421F"/>
    <w:rsid w:val="00C54747"/>
    <w:rsid w:val="00C559A8"/>
    <w:rsid w:val="00C56330"/>
    <w:rsid w:val="00C57338"/>
    <w:rsid w:val="00C576BC"/>
    <w:rsid w:val="00C607E7"/>
    <w:rsid w:val="00C60909"/>
    <w:rsid w:val="00C61058"/>
    <w:rsid w:val="00C63025"/>
    <w:rsid w:val="00C63A72"/>
    <w:rsid w:val="00C6504D"/>
    <w:rsid w:val="00C66224"/>
    <w:rsid w:val="00C665FF"/>
    <w:rsid w:val="00C66761"/>
    <w:rsid w:val="00C675E8"/>
    <w:rsid w:val="00C70624"/>
    <w:rsid w:val="00C70D87"/>
    <w:rsid w:val="00C71662"/>
    <w:rsid w:val="00C722B5"/>
    <w:rsid w:val="00C73C0B"/>
    <w:rsid w:val="00C74BD7"/>
    <w:rsid w:val="00C74BFB"/>
    <w:rsid w:val="00C758A7"/>
    <w:rsid w:val="00C758E0"/>
    <w:rsid w:val="00C7673F"/>
    <w:rsid w:val="00C769D9"/>
    <w:rsid w:val="00C7798B"/>
    <w:rsid w:val="00C81795"/>
    <w:rsid w:val="00C81A5A"/>
    <w:rsid w:val="00C81FBF"/>
    <w:rsid w:val="00C821C5"/>
    <w:rsid w:val="00C86220"/>
    <w:rsid w:val="00C8719C"/>
    <w:rsid w:val="00C90694"/>
    <w:rsid w:val="00C93F02"/>
    <w:rsid w:val="00C943BA"/>
    <w:rsid w:val="00C950F0"/>
    <w:rsid w:val="00C95279"/>
    <w:rsid w:val="00C953B9"/>
    <w:rsid w:val="00C957C6"/>
    <w:rsid w:val="00C960D2"/>
    <w:rsid w:val="00C96313"/>
    <w:rsid w:val="00C9664D"/>
    <w:rsid w:val="00C97A68"/>
    <w:rsid w:val="00C97CAC"/>
    <w:rsid w:val="00C97D6C"/>
    <w:rsid w:val="00CA1417"/>
    <w:rsid w:val="00CA2FAD"/>
    <w:rsid w:val="00CA3373"/>
    <w:rsid w:val="00CA4524"/>
    <w:rsid w:val="00CA6CF7"/>
    <w:rsid w:val="00CA79E2"/>
    <w:rsid w:val="00CA7C11"/>
    <w:rsid w:val="00CA7C98"/>
    <w:rsid w:val="00CB08BF"/>
    <w:rsid w:val="00CB08CC"/>
    <w:rsid w:val="00CB0A33"/>
    <w:rsid w:val="00CB200D"/>
    <w:rsid w:val="00CB310D"/>
    <w:rsid w:val="00CB3B9B"/>
    <w:rsid w:val="00CB4385"/>
    <w:rsid w:val="00CB5992"/>
    <w:rsid w:val="00CB5B4D"/>
    <w:rsid w:val="00CB6459"/>
    <w:rsid w:val="00CB755B"/>
    <w:rsid w:val="00CC22BD"/>
    <w:rsid w:val="00CC2D49"/>
    <w:rsid w:val="00CC306F"/>
    <w:rsid w:val="00CC328F"/>
    <w:rsid w:val="00CC484B"/>
    <w:rsid w:val="00CC69E2"/>
    <w:rsid w:val="00CC6E31"/>
    <w:rsid w:val="00CC788E"/>
    <w:rsid w:val="00CD062D"/>
    <w:rsid w:val="00CD2911"/>
    <w:rsid w:val="00CD2C32"/>
    <w:rsid w:val="00CD45C2"/>
    <w:rsid w:val="00CD6606"/>
    <w:rsid w:val="00CD7448"/>
    <w:rsid w:val="00CD779F"/>
    <w:rsid w:val="00CD7876"/>
    <w:rsid w:val="00CD791D"/>
    <w:rsid w:val="00CE0724"/>
    <w:rsid w:val="00CE106A"/>
    <w:rsid w:val="00CE177A"/>
    <w:rsid w:val="00CE44E4"/>
    <w:rsid w:val="00CE5578"/>
    <w:rsid w:val="00CE56ED"/>
    <w:rsid w:val="00CE5E56"/>
    <w:rsid w:val="00CE5EAA"/>
    <w:rsid w:val="00CE637E"/>
    <w:rsid w:val="00CE783F"/>
    <w:rsid w:val="00CF095B"/>
    <w:rsid w:val="00CF1B98"/>
    <w:rsid w:val="00CF212A"/>
    <w:rsid w:val="00CF2FBA"/>
    <w:rsid w:val="00CF3F8F"/>
    <w:rsid w:val="00CF41CB"/>
    <w:rsid w:val="00CF41D0"/>
    <w:rsid w:val="00CF4265"/>
    <w:rsid w:val="00CF63C5"/>
    <w:rsid w:val="00CF6DBD"/>
    <w:rsid w:val="00CF717B"/>
    <w:rsid w:val="00D007BC"/>
    <w:rsid w:val="00D012F1"/>
    <w:rsid w:val="00D02215"/>
    <w:rsid w:val="00D02343"/>
    <w:rsid w:val="00D02E35"/>
    <w:rsid w:val="00D0382E"/>
    <w:rsid w:val="00D03872"/>
    <w:rsid w:val="00D03980"/>
    <w:rsid w:val="00D04426"/>
    <w:rsid w:val="00D05FA5"/>
    <w:rsid w:val="00D06435"/>
    <w:rsid w:val="00D10117"/>
    <w:rsid w:val="00D10C20"/>
    <w:rsid w:val="00D113AB"/>
    <w:rsid w:val="00D118E3"/>
    <w:rsid w:val="00D11F89"/>
    <w:rsid w:val="00D12B6D"/>
    <w:rsid w:val="00D13B5F"/>
    <w:rsid w:val="00D15644"/>
    <w:rsid w:val="00D157FE"/>
    <w:rsid w:val="00D17098"/>
    <w:rsid w:val="00D21449"/>
    <w:rsid w:val="00D231F6"/>
    <w:rsid w:val="00D23ED4"/>
    <w:rsid w:val="00D2497A"/>
    <w:rsid w:val="00D24ACD"/>
    <w:rsid w:val="00D25625"/>
    <w:rsid w:val="00D25846"/>
    <w:rsid w:val="00D25988"/>
    <w:rsid w:val="00D26CBE"/>
    <w:rsid w:val="00D27215"/>
    <w:rsid w:val="00D278DF"/>
    <w:rsid w:val="00D3039C"/>
    <w:rsid w:val="00D30983"/>
    <w:rsid w:val="00D30A48"/>
    <w:rsid w:val="00D31DAB"/>
    <w:rsid w:val="00D34835"/>
    <w:rsid w:val="00D35BF2"/>
    <w:rsid w:val="00D404B6"/>
    <w:rsid w:val="00D422C6"/>
    <w:rsid w:val="00D43279"/>
    <w:rsid w:val="00D43ECE"/>
    <w:rsid w:val="00D44EBD"/>
    <w:rsid w:val="00D44F6A"/>
    <w:rsid w:val="00D45090"/>
    <w:rsid w:val="00D4685F"/>
    <w:rsid w:val="00D50608"/>
    <w:rsid w:val="00D51284"/>
    <w:rsid w:val="00D51CF9"/>
    <w:rsid w:val="00D5229E"/>
    <w:rsid w:val="00D5392E"/>
    <w:rsid w:val="00D54629"/>
    <w:rsid w:val="00D566BB"/>
    <w:rsid w:val="00D56DFE"/>
    <w:rsid w:val="00D62EFB"/>
    <w:rsid w:val="00D62FA2"/>
    <w:rsid w:val="00D633AB"/>
    <w:rsid w:val="00D6436F"/>
    <w:rsid w:val="00D6517E"/>
    <w:rsid w:val="00D67265"/>
    <w:rsid w:val="00D7044A"/>
    <w:rsid w:val="00D719EE"/>
    <w:rsid w:val="00D71CF4"/>
    <w:rsid w:val="00D72183"/>
    <w:rsid w:val="00D72BA7"/>
    <w:rsid w:val="00D7481F"/>
    <w:rsid w:val="00D7483E"/>
    <w:rsid w:val="00D74E6E"/>
    <w:rsid w:val="00D75AEE"/>
    <w:rsid w:val="00D76A35"/>
    <w:rsid w:val="00D8204B"/>
    <w:rsid w:val="00D84123"/>
    <w:rsid w:val="00D856E6"/>
    <w:rsid w:val="00D85F28"/>
    <w:rsid w:val="00D86CD1"/>
    <w:rsid w:val="00D902CF"/>
    <w:rsid w:val="00D9498E"/>
    <w:rsid w:val="00D96734"/>
    <w:rsid w:val="00D967B6"/>
    <w:rsid w:val="00D974F5"/>
    <w:rsid w:val="00D97D78"/>
    <w:rsid w:val="00D97FD4"/>
    <w:rsid w:val="00DA07A4"/>
    <w:rsid w:val="00DA0F48"/>
    <w:rsid w:val="00DA218C"/>
    <w:rsid w:val="00DA2BBA"/>
    <w:rsid w:val="00DA3482"/>
    <w:rsid w:val="00DA4952"/>
    <w:rsid w:val="00DA5ED6"/>
    <w:rsid w:val="00DA6D2E"/>
    <w:rsid w:val="00DA7342"/>
    <w:rsid w:val="00DA7B7C"/>
    <w:rsid w:val="00DB0682"/>
    <w:rsid w:val="00DB1008"/>
    <w:rsid w:val="00DB66DA"/>
    <w:rsid w:val="00DB773B"/>
    <w:rsid w:val="00DC025A"/>
    <w:rsid w:val="00DC1887"/>
    <w:rsid w:val="00DC2CCB"/>
    <w:rsid w:val="00DC3916"/>
    <w:rsid w:val="00DC3CB7"/>
    <w:rsid w:val="00DC4685"/>
    <w:rsid w:val="00DC49EF"/>
    <w:rsid w:val="00DC504E"/>
    <w:rsid w:val="00DC5963"/>
    <w:rsid w:val="00DC60DE"/>
    <w:rsid w:val="00DC66A9"/>
    <w:rsid w:val="00DC6DA8"/>
    <w:rsid w:val="00DC72F3"/>
    <w:rsid w:val="00DC73EA"/>
    <w:rsid w:val="00DD1B23"/>
    <w:rsid w:val="00DD551D"/>
    <w:rsid w:val="00DD7CA4"/>
    <w:rsid w:val="00DE0610"/>
    <w:rsid w:val="00DE2A4C"/>
    <w:rsid w:val="00DE3014"/>
    <w:rsid w:val="00DE5065"/>
    <w:rsid w:val="00DE52C0"/>
    <w:rsid w:val="00DE5562"/>
    <w:rsid w:val="00DE5FE1"/>
    <w:rsid w:val="00DE64D0"/>
    <w:rsid w:val="00DE676E"/>
    <w:rsid w:val="00DE71E3"/>
    <w:rsid w:val="00DF252B"/>
    <w:rsid w:val="00DF281F"/>
    <w:rsid w:val="00DF4EB2"/>
    <w:rsid w:val="00DF4F84"/>
    <w:rsid w:val="00E00A87"/>
    <w:rsid w:val="00E01434"/>
    <w:rsid w:val="00E04CF5"/>
    <w:rsid w:val="00E06154"/>
    <w:rsid w:val="00E066C6"/>
    <w:rsid w:val="00E130BC"/>
    <w:rsid w:val="00E13502"/>
    <w:rsid w:val="00E13F4C"/>
    <w:rsid w:val="00E152F7"/>
    <w:rsid w:val="00E161B2"/>
    <w:rsid w:val="00E20886"/>
    <w:rsid w:val="00E21239"/>
    <w:rsid w:val="00E23D0D"/>
    <w:rsid w:val="00E23D2A"/>
    <w:rsid w:val="00E246D8"/>
    <w:rsid w:val="00E24F93"/>
    <w:rsid w:val="00E24FAD"/>
    <w:rsid w:val="00E255E1"/>
    <w:rsid w:val="00E26985"/>
    <w:rsid w:val="00E27A71"/>
    <w:rsid w:val="00E30278"/>
    <w:rsid w:val="00E305BF"/>
    <w:rsid w:val="00E31C42"/>
    <w:rsid w:val="00E3337D"/>
    <w:rsid w:val="00E334B6"/>
    <w:rsid w:val="00E34D4A"/>
    <w:rsid w:val="00E34EE0"/>
    <w:rsid w:val="00E36046"/>
    <w:rsid w:val="00E369C6"/>
    <w:rsid w:val="00E36E53"/>
    <w:rsid w:val="00E370B7"/>
    <w:rsid w:val="00E40160"/>
    <w:rsid w:val="00E40258"/>
    <w:rsid w:val="00E41774"/>
    <w:rsid w:val="00E41E1C"/>
    <w:rsid w:val="00E422E9"/>
    <w:rsid w:val="00E43546"/>
    <w:rsid w:val="00E436C7"/>
    <w:rsid w:val="00E44811"/>
    <w:rsid w:val="00E44A2E"/>
    <w:rsid w:val="00E45B83"/>
    <w:rsid w:val="00E467A1"/>
    <w:rsid w:val="00E46E9B"/>
    <w:rsid w:val="00E51202"/>
    <w:rsid w:val="00E52654"/>
    <w:rsid w:val="00E56135"/>
    <w:rsid w:val="00E629CF"/>
    <w:rsid w:val="00E62CAE"/>
    <w:rsid w:val="00E62DD8"/>
    <w:rsid w:val="00E63944"/>
    <w:rsid w:val="00E6454D"/>
    <w:rsid w:val="00E64828"/>
    <w:rsid w:val="00E64878"/>
    <w:rsid w:val="00E66A89"/>
    <w:rsid w:val="00E701ED"/>
    <w:rsid w:val="00E70BEA"/>
    <w:rsid w:val="00E717C5"/>
    <w:rsid w:val="00E73022"/>
    <w:rsid w:val="00E807CD"/>
    <w:rsid w:val="00E82A21"/>
    <w:rsid w:val="00E8437D"/>
    <w:rsid w:val="00E868A1"/>
    <w:rsid w:val="00E86C54"/>
    <w:rsid w:val="00E91A11"/>
    <w:rsid w:val="00E926A4"/>
    <w:rsid w:val="00E94E87"/>
    <w:rsid w:val="00E95BFD"/>
    <w:rsid w:val="00E95C3B"/>
    <w:rsid w:val="00E96485"/>
    <w:rsid w:val="00E966A9"/>
    <w:rsid w:val="00E97DC3"/>
    <w:rsid w:val="00EA126E"/>
    <w:rsid w:val="00EA216A"/>
    <w:rsid w:val="00EA2987"/>
    <w:rsid w:val="00EA29FD"/>
    <w:rsid w:val="00EA2C95"/>
    <w:rsid w:val="00EA398C"/>
    <w:rsid w:val="00EA3C99"/>
    <w:rsid w:val="00EA4232"/>
    <w:rsid w:val="00EA44CD"/>
    <w:rsid w:val="00EA475E"/>
    <w:rsid w:val="00EA673C"/>
    <w:rsid w:val="00EB01F3"/>
    <w:rsid w:val="00EB2161"/>
    <w:rsid w:val="00EB24CB"/>
    <w:rsid w:val="00EB2A74"/>
    <w:rsid w:val="00EB38F0"/>
    <w:rsid w:val="00EB4F90"/>
    <w:rsid w:val="00EB5E08"/>
    <w:rsid w:val="00EB72C6"/>
    <w:rsid w:val="00EB7445"/>
    <w:rsid w:val="00EB77E1"/>
    <w:rsid w:val="00EB7BAD"/>
    <w:rsid w:val="00EC01F8"/>
    <w:rsid w:val="00EC0978"/>
    <w:rsid w:val="00EC0B4D"/>
    <w:rsid w:val="00EC21C6"/>
    <w:rsid w:val="00EC2392"/>
    <w:rsid w:val="00EC2B6E"/>
    <w:rsid w:val="00EC3AF9"/>
    <w:rsid w:val="00EC4429"/>
    <w:rsid w:val="00EC6DB4"/>
    <w:rsid w:val="00EC6EE4"/>
    <w:rsid w:val="00ED052A"/>
    <w:rsid w:val="00ED0AC0"/>
    <w:rsid w:val="00ED200E"/>
    <w:rsid w:val="00ED2C7D"/>
    <w:rsid w:val="00ED307E"/>
    <w:rsid w:val="00ED3234"/>
    <w:rsid w:val="00ED6117"/>
    <w:rsid w:val="00EE02F9"/>
    <w:rsid w:val="00EE0624"/>
    <w:rsid w:val="00EE0DBF"/>
    <w:rsid w:val="00EE0E61"/>
    <w:rsid w:val="00EE148E"/>
    <w:rsid w:val="00EE16FD"/>
    <w:rsid w:val="00EE1EF9"/>
    <w:rsid w:val="00EE207C"/>
    <w:rsid w:val="00EE437A"/>
    <w:rsid w:val="00EE5A63"/>
    <w:rsid w:val="00EE7CBF"/>
    <w:rsid w:val="00EF0EF0"/>
    <w:rsid w:val="00EF1787"/>
    <w:rsid w:val="00EF1C9D"/>
    <w:rsid w:val="00EF1DBB"/>
    <w:rsid w:val="00EF209C"/>
    <w:rsid w:val="00EF4971"/>
    <w:rsid w:val="00EF53F2"/>
    <w:rsid w:val="00EF5600"/>
    <w:rsid w:val="00EF76E7"/>
    <w:rsid w:val="00F00692"/>
    <w:rsid w:val="00F0091A"/>
    <w:rsid w:val="00F014A6"/>
    <w:rsid w:val="00F04FBD"/>
    <w:rsid w:val="00F05323"/>
    <w:rsid w:val="00F05951"/>
    <w:rsid w:val="00F063CE"/>
    <w:rsid w:val="00F06F25"/>
    <w:rsid w:val="00F07305"/>
    <w:rsid w:val="00F07764"/>
    <w:rsid w:val="00F1035D"/>
    <w:rsid w:val="00F10B90"/>
    <w:rsid w:val="00F1239C"/>
    <w:rsid w:val="00F12801"/>
    <w:rsid w:val="00F12DE5"/>
    <w:rsid w:val="00F13F28"/>
    <w:rsid w:val="00F1413D"/>
    <w:rsid w:val="00F141CF"/>
    <w:rsid w:val="00F150B0"/>
    <w:rsid w:val="00F15180"/>
    <w:rsid w:val="00F154D2"/>
    <w:rsid w:val="00F16038"/>
    <w:rsid w:val="00F16421"/>
    <w:rsid w:val="00F16684"/>
    <w:rsid w:val="00F174B0"/>
    <w:rsid w:val="00F20849"/>
    <w:rsid w:val="00F20A10"/>
    <w:rsid w:val="00F21B3A"/>
    <w:rsid w:val="00F23C51"/>
    <w:rsid w:val="00F27459"/>
    <w:rsid w:val="00F27E85"/>
    <w:rsid w:val="00F31828"/>
    <w:rsid w:val="00F327E3"/>
    <w:rsid w:val="00F32809"/>
    <w:rsid w:val="00F33710"/>
    <w:rsid w:val="00F36AF1"/>
    <w:rsid w:val="00F37062"/>
    <w:rsid w:val="00F405BF"/>
    <w:rsid w:val="00F41C2D"/>
    <w:rsid w:val="00F41CD4"/>
    <w:rsid w:val="00F44109"/>
    <w:rsid w:val="00F44CBA"/>
    <w:rsid w:val="00F46C03"/>
    <w:rsid w:val="00F46D17"/>
    <w:rsid w:val="00F47790"/>
    <w:rsid w:val="00F47851"/>
    <w:rsid w:val="00F51407"/>
    <w:rsid w:val="00F52FAA"/>
    <w:rsid w:val="00F55363"/>
    <w:rsid w:val="00F5779A"/>
    <w:rsid w:val="00F62060"/>
    <w:rsid w:val="00F62A85"/>
    <w:rsid w:val="00F63010"/>
    <w:rsid w:val="00F63485"/>
    <w:rsid w:val="00F63687"/>
    <w:rsid w:val="00F63CB0"/>
    <w:rsid w:val="00F64B0A"/>
    <w:rsid w:val="00F677D6"/>
    <w:rsid w:val="00F70758"/>
    <w:rsid w:val="00F70909"/>
    <w:rsid w:val="00F710B2"/>
    <w:rsid w:val="00F71F86"/>
    <w:rsid w:val="00F733FB"/>
    <w:rsid w:val="00F73BC4"/>
    <w:rsid w:val="00F74B57"/>
    <w:rsid w:val="00F77E78"/>
    <w:rsid w:val="00F80147"/>
    <w:rsid w:val="00F80A4B"/>
    <w:rsid w:val="00F818EB"/>
    <w:rsid w:val="00F822A3"/>
    <w:rsid w:val="00F8301D"/>
    <w:rsid w:val="00F83593"/>
    <w:rsid w:val="00F846B3"/>
    <w:rsid w:val="00F84CCD"/>
    <w:rsid w:val="00F84EB7"/>
    <w:rsid w:val="00F8680C"/>
    <w:rsid w:val="00F87D44"/>
    <w:rsid w:val="00F93770"/>
    <w:rsid w:val="00F94837"/>
    <w:rsid w:val="00F9799E"/>
    <w:rsid w:val="00FA06B1"/>
    <w:rsid w:val="00FA2329"/>
    <w:rsid w:val="00FA2934"/>
    <w:rsid w:val="00FA2EDC"/>
    <w:rsid w:val="00FA334A"/>
    <w:rsid w:val="00FA4106"/>
    <w:rsid w:val="00FA5265"/>
    <w:rsid w:val="00FA5F94"/>
    <w:rsid w:val="00FA6143"/>
    <w:rsid w:val="00FA6490"/>
    <w:rsid w:val="00FA6F3D"/>
    <w:rsid w:val="00FA72A6"/>
    <w:rsid w:val="00FB03A5"/>
    <w:rsid w:val="00FB1122"/>
    <w:rsid w:val="00FB1A88"/>
    <w:rsid w:val="00FB1AEC"/>
    <w:rsid w:val="00FB1F2A"/>
    <w:rsid w:val="00FB24D7"/>
    <w:rsid w:val="00FB28C9"/>
    <w:rsid w:val="00FB3297"/>
    <w:rsid w:val="00FB33C1"/>
    <w:rsid w:val="00FB33E5"/>
    <w:rsid w:val="00FB3F0D"/>
    <w:rsid w:val="00FB40CF"/>
    <w:rsid w:val="00FB4A1D"/>
    <w:rsid w:val="00FC62D1"/>
    <w:rsid w:val="00FD124A"/>
    <w:rsid w:val="00FD195B"/>
    <w:rsid w:val="00FD2894"/>
    <w:rsid w:val="00FD36E6"/>
    <w:rsid w:val="00FD38F6"/>
    <w:rsid w:val="00FD3D9B"/>
    <w:rsid w:val="00FD3E2B"/>
    <w:rsid w:val="00FD3FF4"/>
    <w:rsid w:val="00FD4303"/>
    <w:rsid w:val="00FD479F"/>
    <w:rsid w:val="00FD4A10"/>
    <w:rsid w:val="00FD4AB4"/>
    <w:rsid w:val="00FD546A"/>
    <w:rsid w:val="00FD5C11"/>
    <w:rsid w:val="00FE28A1"/>
    <w:rsid w:val="00FE2B4A"/>
    <w:rsid w:val="00FE2E09"/>
    <w:rsid w:val="00FE2F01"/>
    <w:rsid w:val="00FE4C29"/>
    <w:rsid w:val="00FE66A9"/>
    <w:rsid w:val="00FE66AE"/>
    <w:rsid w:val="00FF0F16"/>
    <w:rsid w:val="00FF0F44"/>
    <w:rsid w:val="00FF10E8"/>
    <w:rsid w:val="00FF145B"/>
    <w:rsid w:val="00FF42BF"/>
    <w:rsid w:val="00FF4607"/>
    <w:rsid w:val="00FF67E3"/>
    <w:rsid w:val="00FF72A7"/>
    <w:rsid w:val="00FF7950"/>
    <w:rsid w:val="00FF7C20"/>
    <w:rsid w:val="00FF7CEF"/>
    <w:rsid w:val="057A72BD"/>
    <w:rsid w:val="08948617"/>
    <w:rsid w:val="0B610530"/>
    <w:rsid w:val="0FA75FE4"/>
    <w:rsid w:val="11C39B04"/>
    <w:rsid w:val="179E07E1"/>
    <w:rsid w:val="1A54B6E5"/>
    <w:rsid w:val="1A7D3CBD"/>
    <w:rsid w:val="1EF56FE0"/>
    <w:rsid w:val="21161511"/>
    <w:rsid w:val="21F76303"/>
    <w:rsid w:val="240D5F82"/>
    <w:rsid w:val="248FA78E"/>
    <w:rsid w:val="2D0E9C95"/>
    <w:rsid w:val="34BDF322"/>
    <w:rsid w:val="3791296C"/>
    <w:rsid w:val="3C87B511"/>
    <w:rsid w:val="3D52A597"/>
    <w:rsid w:val="3DD50790"/>
    <w:rsid w:val="42FD5C36"/>
    <w:rsid w:val="43A293A6"/>
    <w:rsid w:val="471B2347"/>
    <w:rsid w:val="4CD387CF"/>
    <w:rsid w:val="5814C6A2"/>
    <w:rsid w:val="5AC71A9F"/>
    <w:rsid w:val="5D3514CA"/>
    <w:rsid w:val="5E70C720"/>
    <w:rsid w:val="6484B4BA"/>
    <w:rsid w:val="680D78BC"/>
    <w:rsid w:val="6DAFA912"/>
    <w:rsid w:val="6E1C21F3"/>
    <w:rsid w:val="72283B45"/>
    <w:rsid w:val="725D200F"/>
    <w:rsid w:val="7D378DC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367C57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Body"/>
    <w:qFormat/>
    <w:rsid w:val="00F13F28"/>
  </w:style>
  <w:style w:type="paragraph" w:styleId="Heading1">
    <w:name w:val="heading 1"/>
    <w:basedOn w:val="Normal"/>
    <w:next w:val="BodyText"/>
    <w:link w:val="Heading1Char"/>
    <w:autoRedefine/>
    <w:qFormat/>
    <w:rsid w:val="0085082D"/>
    <w:pPr>
      <w:numPr>
        <w:numId w:val="28"/>
      </w:numPr>
      <w:spacing w:before="240" w:after="120" w:line="240" w:lineRule="auto"/>
      <w:outlineLvl w:val="0"/>
    </w:pPr>
    <w:rPr>
      <w:rFonts w:ascii="Arial" w:eastAsiaTheme="majorEastAsia" w:hAnsi="Arial" w:cstheme="majorBidi"/>
      <w:b/>
      <w:caps/>
      <w:color w:val="002060"/>
      <w:spacing w:val="30"/>
      <w:sz w:val="32"/>
      <w:szCs w:val="32"/>
    </w:rPr>
  </w:style>
  <w:style w:type="paragraph" w:styleId="Heading2">
    <w:name w:val="heading 2"/>
    <w:basedOn w:val="Normal"/>
    <w:next w:val="BodyText"/>
    <w:link w:val="Heading2Char"/>
    <w:autoRedefine/>
    <w:uiPriority w:val="9"/>
    <w:unhideWhenUsed/>
    <w:qFormat/>
    <w:rsid w:val="008403D3"/>
    <w:pPr>
      <w:spacing w:before="240" w:after="60" w:line="240" w:lineRule="auto"/>
      <w:ind w:left="576" w:hanging="576"/>
      <w:outlineLvl w:val="1"/>
    </w:pPr>
    <w:rPr>
      <w:rFonts w:ascii="Arial" w:eastAsiaTheme="majorEastAsia" w:hAnsi="Arial" w:cstheme="majorBidi"/>
      <w:b/>
      <w:caps/>
      <w:color w:val="000000" w:themeColor="text1"/>
      <w:spacing w:val="30"/>
      <w:sz w:val="24"/>
      <w:szCs w:val="26"/>
    </w:rPr>
  </w:style>
  <w:style w:type="paragraph" w:styleId="Heading3">
    <w:name w:val="heading 3"/>
    <w:basedOn w:val="Normal"/>
    <w:next w:val="Normal"/>
    <w:link w:val="Heading3Char"/>
    <w:autoRedefine/>
    <w:uiPriority w:val="9"/>
    <w:unhideWhenUsed/>
    <w:qFormat/>
    <w:rsid w:val="00C8719C"/>
    <w:pPr>
      <w:keepNext/>
      <w:keepLines/>
      <w:numPr>
        <w:ilvl w:val="2"/>
        <w:numId w:val="1"/>
      </w:numPr>
      <w:spacing w:before="40" w:after="0"/>
      <w:outlineLvl w:val="2"/>
    </w:pPr>
    <w:rPr>
      <w:rFonts w:ascii="Arial" w:eastAsiaTheme="majorEastAsia" w:hAnsi="Arial" w:cstheme="majorBidi"/>
      <w:b/>
      <w:caps/>
      <w:color w:val="767171" w:themeColor="background2" w:themeShade="80"/>
      <w:spacing w:val="20"/>
      <w:szCs w:val="24"/>
    </w:rPr>
  </w:style>
  <w:style w:type="paragraph" w:styleId="Heading4">
    <w:name w:val="heading 4"/>
    <w:basedOn w:val="Normal"/>
    <w:next w:val="Normal"/>
    <w:link w:val="Heading4Char"/>
    <w:autoRedefine/>
    <w:unhideWhenUsed/>
    <w:qFormat/>
    <w:rsid w:val="001E72F8"/>
    <w:pPr>
      <w:keepNext/>
      <w:keepLines/>
      <w:numPr>
        <w:ilvl w:val="3"/>
        <w:numId w:val="1"/>
      </w:numPr>
      <w:spacing w:before="40" w:after="0"/>
      <w:outlineLvl w:val="3"/>
    </w:pPr>
    <w:rPr>
      <w:rFonts w:ascii="Arial" w:eastAsiaTheme="majorEastAsia" w:hAnsi="Arial" w:cstheme="majorBidi"/>
      <w:iCs/>
      <w:color w:val="4D9FE8"/>
    </w:rPr>
  </w:style>
  <w:style w:type="paragraph" w:styleId="Heading5">
    <w:name w:val="heading 5"/>
    <w:basedOn w:val="Normal"/>
    <w:next w:val="Normal"/>
    <w:link w:val="Heading5Char"/>
    <w:unhideWhenUsed/>
    <w:qFormat/>
    <w:rsid w:val="000A1134"/>
    <w:pPr>
      <w:keepNext/>
      <w:keepLines/>
      <w:spacing w:before="200" w:after="120" w:line="240" w:lineRule="auto"/>
      <w:ind w:left="1008" w:hanging="1008"/>
      <w:outlineLvl w:val="4"/>
    </w:pPr>
    <w:rPr>
      <w:rFonts w:ascii="Calibri" w:eastAsiaTheme="majorEastAsia" w:hAnsi="Calibri" w:cstheme="majorBidi"/>
      <w:szCs w:val="24"/>
    </w:rPr>
  </w:style>
  <w:style w:type="paragraph" w:styleId="Heading6">
    <w:name w:val="heading 6"/>
    <w:basedOn w:val="Normal"/>
    <w:next w:val="Normal"/>
    <w:link w:val="Heading6Char"/>
    <w:unhideWhenUsed/>
    <w:qFormat/>
    <w:rsid w:val="000A1134"/>
    <w:pPr>
      <w:keepNext/>
      <w:keepLines/>
      <w:spacing w:before="40" w:after="0" w:line="240" w:lineRule="auto"/>
      <w:ind w:left="1152" w:hanging="1152"/>
      <w:outlineLvl w:val="5"/>
    </w:pPr>
    <w:rPr>
      <w:rFonts w:asciiTheme="majorHAnsi" w:eastAsiaTheme="majorEastAsia" w:hAnsiTheme="majorHAnsi" w:cstheme="majorBidi"/>
      <w:szCs w:val="24"/>
    </w:rPr>
  </w:style>
  <w:style w:type="paragraph" w:styleId="Heading7">
    <w:name w:val="heading 7"/>
    <w:next w:val="Normal"/>
    <w:link w:val="Heading7Char"/>
    <w:uiPriority w:val="9"/>
    <w:qFormat/>
    <w:rsid w:val="000A1134"/>
    <w:pPr>
      <w:keepNext/>
      <w:keepLines/>
      <w:spacing w:before="40" w:after="0" w:line="240" w:lineRule="auto"/>
      <w:ind w:left="1296" w:hanging="1296"/>
      <w:outlineLvl w:val="6"/>
    </w:pPr>
    <w:rPr>
      <w:rFonts w:eastAsiaTheme="majorEastAsia" w:cs="Gill Sans"/>
      <w:iCs/>
      <w:caps/>
      <w:szCs w:val="24"/>
    </w:rPr>
  </w:style>
  <w:style w:type="paragraph" w:styleId="Heading8">
    <w:name w:val="heading 8"/>
    <w:basedOn w:val="Normal"/>
    <w:next w:val="Normal"/>
    <w:link w:val="Heading8Char"/>
    <w:unhideWhenUsed/>
    <w:qFormat/>
    <w:rsid w:val="000A1134"/>
    <w:pPr>
      <w:keepNext/>
      <w:keepLines/>
      <w:spacing w:before="40" w:after="0" w:line="240" w:lineRule="auto"/>
      <w:ind w:left="1440" w:hanging="14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nhideWhenUsed/>
    <w:qFormat/>
    <w:rsid w:val="000A1134"/>
    <w:pPr>
      <w:keepNext/>
      <w:keepLines/>
      <w:spacing w:before="40" w:after="0" w:line="240" w:lineRule="auto"/>
      <w:ind w:left="1584" w:hanging="1584"/>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bleBulletsNumberIndent1">
    <w:name w:val="Table Bullets Number Indent 1"/>
    <w:basedOn w:val="Normal"/>
    <w:link w:val="TableBulletsNumberIndent1Char"/>
    <w:autoRedefine/>
    <w:qFormat/>
    <w:rsid w:val="00FD479F"/>
    <w:pPr>
      <w:spacing w:after="0" w:line="240" w:lineRule="auto"/>
      <w:ind w:left="1800" w:hanging="360"/>
    </w:pPr>
    <w:rPr>
      <w:rFonts w:ascii="Graphik Regular" w:hAnsi="Graphik Regular"/>
      <w:color w:val="000000" w:themeColor="text1"/>
    </w:rPr>
  </w:style>
  <w:style w:type="character" w:customStyle="1" w:styleId="TableBulletsNumberIndent1Char">
    <w:name w:val="Table Bullets Number Indent 1 Char"/>
    <w:basedOn w:val="DefaultParagraphFont"/>
    <w:link w:val="TableBulletsNumberIndent1"/>
    <w:rsid w:val="00FD479F"/>
    <w:rPr>
      <w:rFonts w:ascii="Graphik Regular" w:hAnsi="Graphik Regular"/>
      <w:color w:val="000000" w:themeColor="text1"/>
      <w:sz w:val="20"/>
    </w:rPr>
  </w:style>
  <w:style w:type="character" w:customStyle="1" w:styleId="Heading1Char">
    <w:name w:val="Heading 1 Char"/>
    <w:basedOn w:val="DefaultParagraphFont"/>
    <w:link w:val="Heading1"/>
    <w:rsid w:val="0085082D"/>
    <w:rPr>
      <w:rFonts w:ascii="Arial" w:eastAsiaTheme="majorEastAsia" w:hAnsi="Arial" w:cstheme="majorBidi"/>
      <w:b/>
      <w:caps/>
      <w:color w:val="002060"/>
      <w:spacing w:val="30"/>
      <w:sz w:val="32"/>
      <w:szCs w:val="32"/>
    </w:rPr>
  </w:style>
  <w:style w:type="paragraph" w:styleId="BodyText">
    <w:name w:val="Body Text"/>
    <w:basedOn w:val="Normal"/>
    <w:link w:val="BodyTextChar"/>
    <w:uiPriority w:val="99"/>
    <w:unhideWhenUsed/>
    <w:rsid w:val="001E72F8"/>
    <w:pPr>
      <w:spacing w:after="120"/>
    </w:pPr>
  </w:style>
  <w:style w:type="character" w:customStyle="1" w:styleId="BodyTextChar">
    <w:name w:val="Body Text Char"/>
    <w:basedOn w:val="DefaultParagraphFont"/>
    <w:link w:val="BodyText"/>
    <w:uiPriority w:val="99"/>
    <w:rsid w:val="001E72F8"/>
    <w:rPr>
      <w:sz w:val="20"/>
    </w:rPr>
  </w:style>
  <w:style w:type="character" w:customStyle="1" w:styleId="Heading2Char">
    <w:name w:val="Heading 2 Char"/>
    <w:basedOn w:val="DefaultParagraphFont"/>
    <w:link w:val="Heading2"/>
    <w:uiPriority w:val="9"/>
    <w:rsid w:val="008403D3"/>
    <w:rPr>
      <w:rFonts w:ascii="Arial" w:eastAsiaTheme="majorEastAsia" w:hAnsi="Arial" w:cstheme="majorBidi"/>
      <w:b/>
      <w:caps/>
      <w:color w:val="000000" w:themeColor="text1"/>
      <w:spacing w:val="30"/>
      <w:sz w:val="24"/>
      <w:szCs w:val="26"/>
    </w:rPr>
  </w:style>
  <w:style w:type="character" w:customStyle="1" w:styleId="Heading3Char">
    <w:name w:val="Heading 3 Char"/>
    <w:basedOn w:val="DefaultParagraphFont"/>
    <w:link w:val="Heading3"/>
    <w:uiPriority w:val="9"/>
    <w:rsid w:val="00C8719C"/>
    <w:rPr>
      <w:rFonts w:ascii="Arial" w:eastAsiaTheme="majorEastAsia" w:hAnsi="Arial" w:cstheme="majorBidi"/>
      <w:b/>
      <w:caps/>
      <w:color w:val="767171" w:themeColor="background2" w:themeShade="80"/>
      <w:spacing w:val="20"/>
      <w:szCs w:val="24"/>
    </w:rPr>
  </w:style>
  <w:style w:type="character" w:customStyle="1" w:styleId="Heading4Char">
    <w:name w:val="Heading 4 Char"/>
    <w:basedOn w:val="DefaultParagraphFont"/>
    <w:link w:val="Heading4"/>
    <w:rsid w:val="001E72F8"/>
    <w:rPr>
      <w:rFonts w:ascii="Arial" w:eastAsiaTheme="majorEastAsia" w:hAnsi="Arial" w:cstheme="majorBidi"/>
      <w:iCs/>
      <w:color w:val="4D9FE8"/>
    </w:rPr>
  </w:style>
  <w:style w:type="paragraph" w:customStyle="1" w:styleId="BulletsNumber">
    <w:name w:val="Bullets Number"/>
    <w:basedOn w:val="Normal"/>
    <w:link w:val="BulletsNumberChar"/>
    <w:autoRedefine/>
    <w:qFormat/>
    <w:rsid w:val="001E72F8"/>
    <w:pPr>
      <w:spacing w:after="80" w:line="276" w:lineRule="auto"/>
      <w:ind w:left="720" w:hanging="360"/>
      <w:jc w:val="both"/>
    </w:pPr>
    <w:rPr>
      <w:rFonts w:ascii="Graphik Regular" w:hAnsi="Graphik Regular"/>
      <w:color w:val="000000" w:themeColor="text1"/>
    </w:rPr>
  </w:style>
  <w:style w:type="character" w:customStyle="1" w:styleId="BulletsNumberChar">
    <w:name w:val="Bullets Number Char"/>
    <w:basedOn w:val="DefaultParagraphFont"/>
    <w:link w:val="BulletsNumber"/>
    <w:rsid w:val="001E72F8"/>
    <w:rPr>
      <w:rFonts w:ascii="Graphik Regular" w:hAnsi="Graphik Regular"/>
      <w:color w:val="000000" w:themeColor="text1"/>
      <w:sz w:val="20"/>
    </w:rPr>
  </w:style>
  <w:style w:type="paragraph" w:customStyle="1" w:styleId="BulletsNumberIndent3">
    <w:name w:val="Bullets Number Indent 3"/>
    <w:basedOn w:val="TableBulletsNumberIndent1"/>
    <w:next w:val="TableBulletsNumberIndent1"/>
    <w:link w:val="BulletsNumberIndent3Char"/>
    <w:autoRedefine/>
    <w:qFormat/>
    <w:rsid w:val="001E72F8"/>
    <w:pPr>
      <w:numPr>
        <w:numId w:val="2"/>
      </w:numPr>
      <w:spacing w:after="240" w:line="276" w:lineRule="auto"/>
      <w:ind w:left="1440"/>
    </w:pPr>
    <w:rPr>
      <w:rFonts w:cstheme="minorHAnsi"/>
    </w:rPr>
  </w:style>
  <w:style w:type="character" w:customStyle="1" w:styleId="BulletsNumberIndent3Char">
    <w:name w:val="Bullets Number Indent 3 Char"/>
    <w:basedOn w:val="BulletsNumberChar"/>
    <w:link w:val="BulletsNumberIndent3"/>
    <w:rsid w:val="001E72F8"/>
    <w:rPr>
      <w:rFonts w:ascii="Graphik Regular" w:hAnsi="Graphik Regular" w:cstheme="minorHAnsi"/>
      <w:color w:val="000000" w:themeColor="text1"/>
      <w:sz w:val="20"/>
    </w:rPr>
  </w:style>
  <w:style w:type="paragraph" w:customStyle="1" w:styleId="BulletsNumberIndent2">
    <w:name w:val="Bullets Number Indent 2"/>
    <w:basedOn w:val="NormalIndent"/>
    <w:autoRedefine/>
    <w:qFormat/>
    <w:rsid w:val="001E72F8"/>
    <w:pPr>
      <w:spacing w:after="0" w:line="240" w:lineRule="auto"/>
      <w:ind w:left="0"/>
    </w:pPr>
    <w:rPr>
      <w:rFonts w:cstheme="minorHAnsi"/>
    </w:rPr>
  </w:style>
  <w:style w:type="paragraph" w:styleId="TOC2">
    <w:name w:val="toc 2"/>
    <w:basedOn w:val="Normal"/>
    <w:next w:val="Normal"/>
    <w:autoRedefine/>
    <w:uiPriority w:val="39"/>
    <w:unhideWhenUsed/>
    <w:rsid w:val="00C8719C"/>
    <w:pPr>
      <w:tabs>
        <w:tab w:val="left" w:pos="720"/>
        <w:tab w:val="right" w:leader="dot" w:pos="9350"/>
      </w:tabs>
      <w:spacing w:after="120" w:line="240" w:lineRule="auto"/>
      <w:ind w:left="245"/>
      <w:jc w:val="both"/>
    </w:pPr>
    <w:rPr>
      <w:rFonts w:cstheme="minorHAnsi"/>
      <w:b/>
      <w:bCs/>
      <w:caps/>
      <w:noProof/>
      <w:color w:val="6EC8C8"/>
    </w:rPr>
  </w:style>
  <w:style w:type="paragraph" w:styleId="TOC3">
    <w:name w:val="toc 3"/>
    <w:basedOn w:val="Normal"/>
    <w:next w:val="Normal"/>
    <w:autoRedefine/>
    <w:uiPriority w:val="39"/>
    <w:unhideWhenUsed/>
    <w:rsid w:val="00C8719C"/>
    <w:pPr>
      <w:tabs>
        <w:tab w:val="left" w:pos="1170"/>
        <w:tab w:val="left" w:pos="1224"/>
        <w:tab w:val="right" w:leader="dot" w:pos="9350"/>
      </w:tabs>
      <w:spacing w:after="100" w:line="240" w:lineRule="auto"/>
      <w:ind w:left="480"/>
    </w:pPr>
    <w:rPr>
      <w:b/>
      <w:caps/>
      <w:color w:val="767171" w:themeColor="background2" w:themeShade="80"/>
      <w:szCs w:val="24"/>
    </w:rPr>
  </w:style>
  <w:style w:type="paragraph" w:customStyle="1" w:styleId="TableBody">
    <w:name w:val="Table Body"/>
    <w:basedOn w:val="Normal"/>
    <w:autoRedefine/>
    <w:qFormat/>
    <w:rsid w:val="001E72F8"/>
    <w:pPr>
      <w:spacing w:after="0" w:line="276" w:lineRule="auto"/>
    </w:pPr>
    <w:rPr>
      <w:color w:val="2B3339"/>
      <w:sz w:val="18"/>
      <w:szCs w:val="18"/>
    </w:rPr>
  </w:style>
  <w:style w:type="paragraph" w:customStyle="1" w:styleId="CoverHeader2">
    <w:name w:val="Cover Header 2"/>
    <w:basedOn w:val="CoverHeader1"/>
    <w:link w:val="CoverHeader2Char"/>
    <w:autoRedefine/>
    <w:qFormat/>
    <w:rsid w:val="001E72F8"/>
    <w:pPr>
      <w:spacing w:line="360" w:lineRule="auto"/>
    </w:pPr>
    <w:rPr>
      <w:spacing w:val="10"/>
    </w:rPr>
  </w:style>
  <w:style w:type="character" w:customStyle="1" w:styleId="CoverHeader2Char">
    <w:name w:val="Cover Header 2 Char"/>
    <w:basedOn w:val="CoverHeader1Char"/>
    <w:link w:val="CoverHeader2"/>
    <w:rsid w:val="001E72F8"/>
    <w:rPr>
      <w:rFonts w:ascii="Arial" w:eastAsiaTheme="majorEastAsia" w:hAnsi="Arial" w:cs="Arial"/>
      <w:b/>
      <w:caps/>
      <w:color w:val="2A3339"/>
      <w:spacing w:val="10"/>
      <w:kern w:val="28"/>
      <w:sz w:val="36"/>
      <w:szCs w:val="44"/>
    </w:rPr>
  </w:style>
  <w:style w:type="paragraph" w:customStyle="1" w:styleId="CoverHeader1">
    <w:name w:val="Cover Header 1"/>
    <w:basedOn w:val="Title"/>
    <w:link w:val="CoverHeader1Char"/>
    <w:autoRedefine/>
    <w:qFormat/>
    <w:rsid w:val="00ED6117"/>
    <w:pPr>
      <w:jc w:val="center"/>
    </w:pPr>
    <w:rPr>
      <w:rFonts w:ascii="Arial" w:hAnsi="Arial" w:cs="Arial"/>
      <w:b/>
      <w:caps/>
      <w:color w:val="2A3339"/>
      <w:spacing w:val="30"/>
      <w:sz w:val="52"/>
      <w:szCs w:val="72"/>
    </w:rPr>
  </w:style>
  <w:style w:type="character" w:customStyle="1" w:styleId="CoverHeader1Char">
    <w:name w:val="Cover Header 1 Char"/>
    <w:basedOn w:val="TitleChar"/>
    <w:link w:val="CoverHeader1"/>
    <w:rsid w:val="00ED6117"/>
    <w:rPr>
      <w:rFonts w:ascii="Arial" w:eastAsiaTheme="majorEastAsia" w:hAnsi="Arial" w:cs="Arial"/>
      <w:b/>
      <w:caps/>
      <w:color w:val="2A3339"/>
      <w:spacing w:val="30"/>
      <w:kern w:val="28"/>
      <w:sz w:val="52"/>
      <w:szCs w:val="72"/>
    </w:rPr>
  </w:style>
  <w:style w:type="paragraph" w:styleId="Title">
    <w:name w:val="Title"/>
    <w:basedOn w:val="Normal"/>
    <w:next w:val="Normal"/>
    <w:link w:val="TitleChar"/>
    <w:qFormat/>
    <w:rsid w:val="001E72F8"/>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E72F8"/>
    <w:rPr>
      <w:rFonts w:asciiTheme="majorHAnsi" w:eastAsiaTheme="majorEastAsia" w:hAnsiTheme="majorHAnsi" w:cstheme="majorBidi"/>
      <w:spacing w:val="-10"/>
      <w:kern w:val="28"/>
      <w:sz w:val="56"/>
      <w:szCs w:val="56"/>
    </w:rPr>
  </w:style>
  <w:style w:type="paragraph" w:customStyle="1" w:styleId="CoverBody">
    <w:name w:val="Cover Body"/>
    <w:basedOn w:val="CoverHeader2"/>
    <w:link w:val="CoverBodyChar"/>
    <w:autoRedefine/>
    <w:qFormat/>
    <w:rsid w:val="00F150B0"/>
    <w:pPr>
      <w:spacing w:after="60" w:line="240" w:lineRule="auto"/>
    </w:pPr>
    <w:rPr>
      <w:rFonts w:asciiTheme="minorHAnsi" w:hAnsiTheme="minorHAnsi"/>
      <w:b w:val="0"/>
      <w:caps w:val="0"/>
      <w:color w:val="AEAAAA" w:themeColor="background2" w:themeShade="BF"/>
      <w:sz w:val="18"/>
      <w:szCs w:val="20"/>
    </w:rPr>
  </w:style>
  <w:style w:type="character" w:customStyle="1" w:styleId="CoverBodyChar">
    <w:name w:val="Cover Body Char"/>
    <w:basedOn w:val="CoverHeader2Char"/>
    <w:link w:val="CoverBody"/>
    <w:rsid w:val="00F150B0"/>
    <w:rPr>
      <w:rFonts w:ascii="Arial" w:eastAsiaTheme="majorEastAsia" w:hAnsi="Arial" w:cs="Arial"/>
      <w:b w:val="0"/>
      <w:caps w:val="0"/>
      <w:color w:val="AEAAAA" w:themeColor="background2" w:themeShade="BF"/>
      <w:spacing w:val="10"/>
      <w:kern w:val="28"/>
      <w:sz w:val="18"/>
      <w:szCs w:val="20"/>
    </w:rPr>
  </w:style>
  <w:style w:type="paragraph" w:customStyle="1" w:styleId="CoverHeader4">
    <w:name w:val="Cover Header 4"/>
    <w:basedOn w:val="CoverHeader2"/>
    <w:link w:val="CoverHeader4Char"/>
    <w:autoRedefine/>
    <w:qFormat/>
    <w:rsid w:val="00F150B0"/>
    <w:pPr>
      <w:spacing w:line="240" w:lineRule="auto"/>
    </w:pPr>
    <w:rPr>
      <w:sz w:val="18"/>
      <w:szCs w:val="21"/>
    </w:rPr>
  </w:style>
  <w:style w:type="character" w:customStyle="1" w:styleId="CoverHeader4Char">
    <w:name w:val="Cover Header 4 Char"/>
    <w:basedOn w:val="CoverHeader2Char"/>
    <w:link w:val="CoverHeader4"/>
    <w:rsid w:val="00F150B0"/>
    <w:rPr>
      <w:rFonts w:ascii="Arial" w:eastAsiaTheme="majorEastAsia" w:hAnsi="Arial" w:cs="Arial"/>
      <w:b/>
      <w:caps/>
      <w:color w:val="2A3339"/>
      <w:spacing w:val="10"/>
      <w:kern w:val="28"/>
      <w:sz w:val="18"/>
      <w:szCs w:val="21"/>
    </w:rPr>
  </w:style>
  <w:style w:type="paragraph" w:customStyle="1" w:styleId="Footer-R">
    <w:name w:val="Footer - R"/>
    <w:autoRedefine/>
    <w:qFormat/>
    <w:rsid w:val="001E72F8"/>
    <w:pPr>
      <w:spacing w:after="80" w:line="276" w:lineRule="auto"/>
      <w:jc w:val="right"/>
    </w:pPr>
    <w:rPr>
      <w:color w:val="44546A" w:themeColor="text2"/>
      <w:sz w:val="19"/>
      <w:szCs w:val="19"/>
    </w:rPr>
  </w:style>
  <w:style w:type="paragraph" w:customStyle="1" w:styleId="TableHeader">
    <w:name w:val="Table Header"/>
    <w:autoRedefine/>
    <w:qFormat/>
    <w:rsid w:val="001E72F8"/>
    <w:pPr>
      <w:spacing w:after="0" w:line="240" w:lineRule="auto"/>
    </w:pPr>
    <w:rPr>
      <w:rFonts w:asciiTheme="majorHAnsi" w:hAnsiTheme="majorHAnsi"/>
      <w:b/>
      <w:caps/>
      <w:color w:val="FFFFFF" w:themeColor="background1"/>
      <w:sz w:val="20"/>
      <w:szCs w:val="20"/>
    </w:rPr>
  </w:style>
  <w:style w:type="paragraph" w:styleId="NormalIndent">
    <w:name w:val="Normal Indent"/>
    <w:basedOn w:val="Normal"/>
    <w:uiPriority w:val="99"/>
    <w:semiHidden/>
    <w:unhideWhenUsed/>
    <w:rsid w:val="001E72F8"/>
    <w:pPr>
      <w:ind w:left="720"/>
    </w:pPr>
  </w:style>
  <w:style w:type="paragraph" w:styleId="ListParagraph">
    <w:name w:val="List Paragraph"/>
    <w:basedOn w:val="Normal"/>
    <w:link w:val="ListParagraphChar"/>
    <w:uiPriority w:val="34"/>
    <w:qFormat/>
    <w:rsid w:val="00F150B0"/>
    <w:pPr>
      <w:ind w:left="720"/>
      <w:contextualSpacing/>
    </w:pPr>
  </w:style>
  <w:style w:type="table" w:styleId="TableGrid">
    <w:name w:val="Table Grid"/>
    <w:basedOn w:val="TableNormal"/>
    <w:rsid w:val="00D633A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stTable3-Accent2">
    <w:name w:val="List Table 3 Accent 2"/>
    <w:aliases w:val="KS Standard Table"/>
    <w:basedOn w:val="TableNormal"/>
    <w:uiPriority w:val="48"/>
    <w:rsid w:val="00B759CD"/>
    <w:pPr>
      <w:spacing w:after="0" w:line="240" w:lineRule="auto"/>
    </w:pPr>
    <w:tblPr>
      <w:tblStyleRowBandSize w:val="1"/>
      <w:tblStyleColBandSize w:val="1"/>
      <w:tblBorders>
        <w:top w:val="single" w:sz="4" w:space="0" w:color="FF8800"/>
        <w:left w:val="single" w:sz="4" w:space="0" w:color="FF8800"/>
        <w:bottom w:val="single" w:sz="4" w:space="0" w:color="FF8800"/>
        <w:right w:val="single" w:sz="4" w:space="0" w:color="FF8800"/>
        <w:insideH w:val="single" w:sz="4" w:space="0" w:color="FF8800"/>
        <w:insideV w:val="single" w:sz="4" w:space="0" w:color="FF8800"/>
      </w:tblBorders>
    </w:tblPr>
    <w:tcPr>
      <w:shd w:val="clear" w:color="auto" w:fill="auto"/>
    </w:tcPr>
    <w:tblStylePr w:type="firstRow">
      <w:pPr>
        <w:jc w:val="center"/>
      </w:pPr>
      <w:rPr>
        <w:rFonts w:asciiTheme="minorHAnsi" w:hAnsiTheme="minorHAnsi"/>
        <w:b/>
        <w:bCs/>
        <w:color w:val="FFFFFF" w:themeColor="background1"/>
        <w:sz w:val="22"/>
      </w:rPr>
      <w:tblPr>
        <w:jc w:val="center"/>
      </w:tblPr>
      <w:trPr>
        <w:jc w:val="center"/>
      </w:trPr>
      <w:tcPr>
        <w:shd w:val="clear" w:color="auto" w:fill="FF8800"/>
        <w:vAlign w:val="center"/>
      </w:tcPr>
    </w:tblStylePr>
    <w:tblStylePr w:type="lastRow">
      <w:rPr>
        <w:b/>
        <w:bCs/>
      </w:rPr>
      <w:tblPr/>
      <w:tcPr>
        <w:tcBorders>
          <w:top w:val="double" w:sz="4" w:space="0" w:color="ED7D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D7D31" w:themeColor="accent2"/>
          <w:right w:val="single" w:sz="4" w:space="0" w:color="ED7D31" w:themeColor="accent2"/>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themeColor="accent2"/>
          <w:left w:val="nil"/>
        </w:tcBorders>
      </w:tcPr>
    </w:tblStylePr>
    <w:tblStylePr w:type="swCell">
      <w:tblPr/>
      <w:tcPr>
        <w:tcBorders>
          <w:top w:val="double" w:sz="4" w:space="0" w:color="ED7D31" w:themeColor="accent2"/>
          <w:right w:val="nil"/>
        </w:tcBorders>
      </w:tcPr>
    </w:tblStylePr>
  </w:style>
  <w:style w:type="paragraph" w:styleId="Header">
    <w:name w:val="header"/>
    <w:basedOn w:val="Normal"/>
    <w:link w:val="HeaderChar"/>
    <w:uiPriority w:val="99"/>
    <w:unhideWhenUsed/>
    <w:rsid w:val="00B759CD"/>
    <w:pPr>
      <w:tabs>
        <w:tab w:val="center" w:pos="4680"/>
        <w:tab w:val="right" w:pos="9360"/>
      </w:tabs>
      <w:spacing w:after="0" w:line="240" w:lineRule="auto"/>
    </w:pPr>
  </w:style>
  <w:style w:type="character" w:customStyle="1" w:styleId="HeaderChar">
    <w:name w:val="Header Char"/>
    <w:basedOn w:val="DefaultParagraphFont"/>
    <w:link w:val="Header"/>
    <w:uiPriority w:val="99"/>
    <w:rsid w:val="00B759CD"/>
    <w:rPr>
      <w:sz w:val="20"/>
    </w:rPr>
  </w:style>
  <w:style w:type="paragraph" w:styleId="Footer">
    <w:name w:val="footer"/>
    <w:basedOn w:val="Normal"/>
    <w:link w:val="FooterChar"/>
    <w:uiPriority w:val="99"/>
    <w:unhideWhenUsed/>
    <w:rsid w:val="00B759CD"/>
    <w:pPr>
      <w:tabs>
        <w:tab w:val="center" w:pos="4680"/>
        <w:tab w:val="right" w:pos="9360"/>
      </w:tabs>
      <w:spacing w:after="0" w:line="240" w:lineRule="auto"/>
    </w:pPr>
  </w:style>
  <w:style w:type="character" w:customStyle="1" w:styleId="FooterChar">
    <w:name w:val="Footer Char"/>
    <w:basedOn w:val="DefaultParagraphFont"/>
    <w:link w:val="Footer"/>
    <w:uiPriority w:val="99"/>
    <w:rsid w:val="00B759CD"/>
    <w:rPr>
      <w:sz w:val="20"/>
    </w:rPr>
  </w:style>
  <w:style w:type="paragraph" w:styleId="TOCHeading">
    <w:name w:val="TOC Heading"/>
    <w:basedOn w:val="Heading1"/>
    <w:next w:val="Normal"/>
    <w:uiPriority w:val="39"/>
    <w:unhideWhenUsed/>
    <w:qFormat/>
    <w:rsid w:val="00A35EA6"/>
    <w:pPr>
      <w:keepNext/>
      <w:keepLines/>
      <w:spacing w:line="259" w:lineRule="auto"/>
      <w:ind w:left="0"/>
      <w:outlineLvl w:val="9"/>
    </w:pPr>
    <w:rPr>
      <w:rFonts w:asciiTheme="majorHAnsi" w:hAnsiTheme="majorHAnsi"/>
      <w:caps w:val="0"/>
      <w:color w:val="A6A6A6" w:themeColor="background1" w:themeShade="A6"/>
      <w:spacing w:val="0"/>
    </w:rPr>
  </w:style>
  <w:style w:type="paragraph" w:styleId="TOC1">
    <w:name w:val="toc 1"/>
    <w:basedOn w:val="Normal"/>
    <w:next w:val="Normal"/>
    <w:autoRedefine/>
    <w:uiPriority w:val="39"/>
    <w:unhideWhenUsed/>
    <w:qFormat/>
    <w:rsid w:val="00045DCF"/>
    <w:rPr>
      <w:b/>
      <w:caps/>
    </w:rPr>
  </w:style>
  <w:style w:type="character" w:styleId="Hyperlink">
    <w:name w:val="Hyperlink"/>
    <w:basedOn w:val="DefaultParagraphFont"/>
    <w:uiPriority w:val="99"/>
    <w:unhideWhenUsed/>
    <w:rsid w:val="00686C9C"/>
    <w:rPr>
      <w:color w:val="0563C1" w:themeColor="hyperlink"/>
      <w:u w:val="single"/>
    </w:rPr>
  </w:style>
  <w:style w:type="character" w:styleId="CommentReference">
    <w:name w:val="annotation reference"/>
    <w:basedOn w:val="DefaultParagraphFont"/>
    <w:uiPriority w:val="99"/>
    <w:semiHidden/>
    <w:unhideWhenUsed/>
    <w:rsid w:val="00434BE9"/>
    <w:rPr>
      <w:sz w:val="16"/>
      <w:szCs w:val="16"/>
    </w:rPr>
  </w:style>
  <w:style w:type="paragraph" w:styleId="CommentText">
    <w:name w:val="annotation text"/>
    <w:basedOn w:val="Normal"/>
    <w:link w:val="CommentTextChar"/>
    <w:uiPriority w:val="99"/>
    <w:unhideWhenUsed/>
    <w:rsid w:val="00434BE9"/>
    <w:pPr>
      <w:spacing w:line="240" w:lineRule="auto"/>
    </w:pPr>
    <w:rPr>
      <w:sz w:val="20"/>
      <w:szCs w:val="20"/>
    </w:rPr>
  </w:style>
  <w:style w:type="character" w:customStyle="1" w:styleId="CommentTextChar">
    <w:name w:val="Comment Text Char"/>
    <w:basedOn w:val="DefaultParagraphFont"/>
    <w:link w:val="CommentText"/>
    <w:uiPriority w:val="99"/>
    <w:rsid w:val="00434BE9"/>
    <w:rPr>
      <w:sz w:val="20"/>
      <w:szCs w:val="20"/>
    </w:rPr>
  </w:style>
  <w:style w:type="paragraph" w:styleId="CommentSubject">
    <w:name w:val="annotation subject"/>
    <w:basedOn w:val="CommentText"/>
    <w:next w:val="CommentText"/>
    <w:link w:val="CommentSubjectChar"/>
    <w:uiPriority w:val="99"/>
    <w:semiHidden/>
    <w:unhideWhenUsed/>
    <w:rsid w:val="00434BE9"/>
    <w:rPr>
      <w:b/>
      <w:bCs/>
    </w:rPr>
  </w:style>
  <w:style w:type="character" w:customStyle="1" w:styleId="CommentSubjectChar">
    <w:name w:val="Comment Subject Char"/>
    <w:basedOn w:val="CommentTextChar"/>
    <w:link w:val="CommentSubject"/>
    <w:uiPriority w:val="99"/>
    <w:semiHidden/>
    <w:rsid w:val="00434BE9"/>
    <w:rPr>
      <w:b/>
      <w:bCs/>
      <w:sz w:val="20"/>
      <w:szCs w:val="20"/>
    </w:rPr>
  </w:style>
  <w:style w:type="paragraph" w:styleId="BalloonText">
    <w:name w:val="Balloon Text"/>
    <w:basedOn w:val="Normal"/>
    <w:link w:val="BalloonTextChar"/>
    <w:uiPriority w:val="99"/>
    <w:semiHidden/>
    <w:unhideWhenUsed/>
    <w:rsid w:val="00434BE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34BE9"/>
    <w:rPr>
      <w:rFonts w:ascii="Segoe UI" w:hAnsi="Segoe UI" w:cs="Segoe UI"/>
      <w:sz w:val="18"/>
      <w:szCs w:val="18"/>
    </w:rPr>
  </w:style>
  <w:style w:type="character" w:styleId="UnresolvedMention">
    <w:name w:val="Unresolved Mention"/>
    <w:basedOn w:val="DefaultParagraphFont"/>
    <w:uiPriority w:val="99"/>
    <w:semiHidden/>
    <w:unhideWhenUsed/>
    <w:rsid w:val="006604D3"/>
    <w:rPr>
      <w:color w:val="605E5C"/>
      <w:shd w:val="clear" w:color="auto" w:fill="E1DFDD"/>
    </w:rPr>
  </w:style>
  <w:style w:type="character" w:customStyle="1" w:styleId="fontstyle01">
    <w:name w:val="fontstyle01"/>
    <w:basedOn w:val="DefaultParagraphFont"/>
    <w:rsid w:val="00DB773B"/>
    <w:rPr>
      <w:rFonts w:ascii="Calibri" w:hAnsi="Calibri" w:cs="Calibri" w:hint="default"/>
      <w:b w:val="0"/>
      <w:bCs w:val="0"/>
      <w:i w:val="0"/>
      <w:iCs w:val="0"/>
      <w:color w:val="000000"/>
      <w:sz w:val="22"/>
      <w:szCs w:val="22"/>
    </w:rPr>
  </w:style>
  <w:style w:type="paragraph" w:styleId="NormalWeb">
    <w:name w:val="Normal (Web)"/>
    <w:basedOn w:val="Normal"/>
    <w:uiPriority w:val="99"/>
    <w:unhideWhenUsed/>
    <w:rsid w:val="00491329"/>
    <w:rPr>
      <w:rFonts w:ascii="Times New Roman" w:hAnsi="Times New Roman" w:cs="Times New Roman"/>
      <w:sz w:val="24"/>
      <w:szCs w:val="24"/>
    </w:rPr>
  </w:style>
  <w:style w:type="character" w:customStyle="1" w:styleId="Heading5Char">
    <w:name w:val="Heading 5 Char"/>
    <w:basedOn w:val="DefaultParagraphFont"/>
    <w:link w:val="Heading5"/>
    <w:rsid w:val="000A1134"/>
    <w:rPr>
      <w:rFonts w:ascii="Calibri" w:eastAsiaTheme="majorEastAsia" w:hAnsi="Calibri" w:cstheme="majorBidi"/>
      <w:szCs w:val="24"/>
    </w:rPr>
  </w:style>
  <w:style w:type="character" w:customStyle="1" w:styleId="Heading6Char">
    <w:name w:val="Heading 6 Char"/>
    <w:basedOn w:val="DefaultParagraphFont"/>
    <w:link w:val="Heading6"/>
    <w:rsid w:val="000A1134"/>
    <w:rPr>
      <w:rFonts w:asciiTheme="majorHAnsi" w:eastAsiaTheme="majorEastAsia" w:hAnsiTheme="majorHAnsi" w:cstheme="majorBidi"/>
      <w:szCs w:val="24"/>
    </w:rPr>
  </w:style>
  <w:style w:type="character" w:customStyle="1" w:styleId="Heading7Char">
    <w:name w:val="Heading 7 Char"/>
    <w:basedOn w:val="DefaultParagraphFont"/>
    <w:link w:val="Heading7"/>
    <w:uiPriority w:val="9"/>
    <w:rsid w:val="000A1134"/>
    <w:rPr>
      <w:rFonts w:eastAsiaTheme="majorEastAsia" w:cs="Gill Sans"/>
      <w:iCs/>
      <w:caps/>
      <w:szCs w:val="24"/>
    </w:rPr>
  </w:style>
  <w:style w:type="character" w:customStyle="1" w:styleId="Heading8Char">
    <w:name w:val="Heading 8 Char"/>
    <w:basedOn w:val="DefaultParagraphFont"/>
    <w:link w:val="Heading8"/>
    <w:rsid w:val="000A1134"/>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rsid w:val="000A1134"/>
    <w:rPr>
      <w:rFonts w:asciiTheme="majorHAnsi" w:eastAsiaTheme="majorEastAsia" w:hAnsiTheme="majorHAnsi" w:cstheme="majorBidi"/>
      <w:i/>
      <w:iCs/>
      <w:color w:val="272727" w:themeColor="text1" w:themeTint="D8"/>
      <w:sz w:val="21"/>
      <w:szCs w:val="21"/>
    </w:rPr>
  </w:style>
  <w:style w:type="character" w:styleId="PageNumber">
    <w:name w:val="page number"/>
    <w:basedOn w:val="DefaultParagraphFont"/>
    <w:unhideWhenUsed/>
    <w:rsid w:val="000A1134"/>
  </w:style>
  <w:style w:type="paragraph" w:styleId="TOC4">
    <w:name w:val="toc 4"/>
    <w:basedOn w:val="Normal"/>
    <w:next w:val="Normal"/>
    <w:autoRedefine/>
    <w:uiPriority w:val="39"/>
    <w:unhideWhenUsed/>
    <w:rsid w:val="000A1134"/>
    <w:pPr>
      <w:spacing w:after="0" w:line="240" w:lineRule="auto"/>
      <w:ind w:left="1080"/>
    </w:pPr>
    <w:rPr>
      <w:rFonts w:eastAsiaTheme="minorEastAsia"/>
      <w:color w:val="000000" w:themeColor="text1"/>
      <w:sz w:val="18"/>
      <w:szCs w:val="18"/>
    </w:rPr>
  </w:style>
  <w:style w:type="paragraph" w:styleId="TOC5">
    <w:name w:val="toc 5"/>
    <w:basedOn w:val="Normal"/>
    <w:next w:val="Normal"/>
    <w:autoRedefine/>
    <w:uiPriority w:val="39"/>
    <w:unhideWhenUsed/>
    <w:rsid w:val="000A1134"/>
    <w:pPr>
      <w:spacing w:after="0" w:line="240" w:lineRule="auto"/>
      <w:ind w:left="880"/>
    </w:pPr>
    <w:rPr>
      <w:rFonts w:eastAsiaTheme="minorEastAsia"/>
      <w:color w:val="000000" w:themeColor="text1"/>
      <w:sz w:val="18"/>
      <w:szCs w:val="18"/>
    </w:rPr>
  </w:style>
  <w:style w:type="paragraph" w:styleId="TOC6">
    <w:name w:val="toc 6"/>
    <w:basedOn w:val="Normal"/>
    <w:next w:val="Normal"/>
    <w:autoRedefine/>
    <w:uiPriority w:val="39"/>
    <w:unhideWhenUsed/>
    <w:rsid w:val="000A1134"/>
    <w:pPr>
      <w:spacing w:after="0" w:line="240" w:lineRule="auto"/>
      <w:ind w:left="1100"/>
    </w:pPr>
    <w:rPr>
      <w:rFonts w:eastAsiaTheme="minorEastAsia"/>
      <w:color w:val="000000" w:themeColor="text1"/>
      <w:sz w:val="18"/>
      <w:szCs w:val="18"/>
    </w:rPr>
  </w:style>
  <w:style w:type="paragraph" w:styleId="TOC7">
    <w:name w:val="toc 7"/>
    <w:basedOn w:val="Normal"/>
    <w:next w:val="Normal"/>
    <w:autoRedefine/>
    <w:uiPriority w:val="39"/>
    <w:unhideWhenUsed/>
    <w:rsid w:val="000A1134"/>
    <w:pPr>
      <w:spacing w:after="0" w:line="240" w:lineRule="auto"/>
      <w:ind w:left="1320"/>
    </w:pPr>
    <w:rPr>
      <w:rFonts w:eastAsiaTheme="minorEastAsia"/>
      <w:color w:val="000000" w:themeColor="text1"/>
      <w:sz w:val="18"/>
      <w:szCs w:val="18"/>
    </w:rPr>
  </w:style>
  <w:style w:type="paragraph" w:styleId="TOC8">
    <w:name w:val="toc 8"/>
    <w:basedOn w:val="Normal"/>
    <w:next w:val="Normal"/>
    <w:autoRedefine/>
    <w:uiPriority w:val="39"/>
    <w:unhideWhenUsed/>
    <w:rsid w:val="000A1134"/>
    <w:pPr>
      <w:spacing w:after="0" w:line="240" w:lineRule="auto"/>
      <w:ind w:left="1540"/>
    </w:pPr>
    <w:rPr>
      <w:rFonts w:eastAsiaTheme="minorEastAsia"/>
      <w:color w:val="000000" w:themeColor="text1"/>
      <w:sz w:val="18"/>
      <w:szCs w:val="18"/>
    </w:rPr>
  </w:style>
  <w:style w:type="paragraph" w:styleId="TOC9">
    <w:name w:val="toc 9"/>
    <w:basedOn w:val="Normal"/>
    <w:next w:val="Normal"/>
    <w:autoRedefine/>
    <w:uiPriority w:val="39"/>
    <w:unhideWhenUsed/>
    <w:rsid w:val="000A1134"/>
    <w:pPr>
      <w:spacing w:after="0" w:line="240" w:lineRule="auto"/>
      <w:ind w:left="1760"/>
    </w:pPr>
    <w:rPr>
      <w:rFonts w:eastAsiaTheme="minorEastAsia"/>
      <w:color w:val="000000" w:themeColor="text1"/>
      <w:sz w:val="18"/>
      <w:szCs w:val="18"/>
    </w:rPr>
  </w:style>
  <w:style w:type="table" w:styleId="MediumList1">
    <w:name w:val="Medium List 1"/>
    <w:basedOn w:val="TableNormal"/>
    <w:uiPriority w:val="65"/>
    <w:rsid w:val="000A1134"/>
    <w:pPr>
      <w:spacing w:after="0" w:line="240" w:lineRule="auto"/>
    </w:pPr>
    <w:rPr>
      <w:rFonts w:eastAsiaTheme="minorEastAsia"/>
      <w:color w:val="000000" w:themeColor="text1"/>
      <w:sz w:val="24"/>
      <w:szCs w:val="24"/>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LightShading">
    <w:name w:val="Light Shading"/>
    <w:basedOn w:val="TableNormal"/>
    <w:uiPriority w:val="60"/>
    <w:rsid w:val="000A1134"/>
    <w:pPr>
      <w:spacing w:after="0" w:line="240" w:lineRule="auto"/>
    </w:pPr>
    <w:rPr>
      <w:rFonts w:eastAsiaTheme="minorEastAsia"/>
      <w:color w:val="000000" w:themeColor="text1" w:themeShade="BF"/>
      <w:sz w:val="24"/>
      <w:szCs w:val="24"/>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MediumShading1-Accent1">
    <w:name w:val="Medium Shading 1 Accent 1"/>
    <w:basedOn w:val="TableNormal"/>
    <w:uiPriority w:val="63"/>
    <w:rsid w:val="000A1134"/>
    <w:pPr>
      <w:spacing w:after="0" w:line="240" w:lineRule="auto"/>
    </w:pPr>
    <w:rPr>
      <w:rFonts w:eastAsiaTheme="minorEastAsia"/>
      <w:sz w:val="24"/>
      <w:szCs w:val="24"/>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LightShading-Accent1">
    <w:name w:val="Light Shading Accent 1"/>
    <w:basedOn w:val="TableNormal"/>
    <w:uiPriority w:val="60"/>
    <w:rsid w:val="000A1134"/>
    <w:pPr>
      <w:spacing w:after="0" w:line="240" w:lineRule="auto"/>
    </w:pPr>
    <w:rPr>
      <w:rFonts w:eastAsiaTheme="minorEastAsia"/>
      <w:color w:val="2F5496" w:themeColor="accent1" w:themeShade="BF"/>
      <w:sz w:val="24"/>
      <w:szCs w:val="24"/>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Grid">
    <w:name w:val="Light Grid"/>
    <w:basedOn w:val="TableNormal"/>
    <w:uiPriority w:val="62"/>
    <w:rsid w:val="000A1134"/>
    <w:pPr>
      <w:spacing w:after="0" w:line="240" w:lineRule="auto"/>
    </w:pPr>
    <w:rPr>
      <w:rFonts w:eastAsiaTheme="minorEastAsia"/>
      <w:sz w:val="24"/>
      <w:szCs w:val="24"/>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TableGridLight1">
    <w:name w:val="Table Grid Light1"/>
    <w:basedOn w:val="TableNormal"/>
    <w:uiPriority w:val="40"/>
    <w:rsid w:val="000A1134"/>
    <w:pPr>
      <w:spacing w:after="0" w:line="240" w:lineRule="auto"/>
    </w:pPr>
    <w:rPr>
      <w:rFonts w:eastAsiaTheme="minorEastAsia"/>
      <w:sz w:val="24"/>
      <w:szCs w:val="24"/>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0A1134"/>
    <w:pPr>
      <w:spacing w:after="0" w:line="240" w:lineRule="auto"/>
    </w:pPr>
    <w:rPr>
      <w:rFonts w:eastAsiaTheme="minorEastAsia"/>
      <w:sz w:val="24"/>
      <w:szCs w:val="24"/>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LineNumber">
    <w:name w:val="line number"/>
    <w:basedOn w:val="DefaultParagraphFont"/>
    <w:uiPriority w:val="99"/>
    <w:semiHidden/>
    <w:unhideWhenUsed/>
    <w:rsid w:val="000A1134"/>
  </w:style>
  <w:style w:type="paragraph" w:styleId="FootnoteText">
    <w:name w:val="footnote text"/>
    <w:basedOn w:val="Normal"/>
    <w:link w:val="FootnoteTextChar"/>
    <w:uiPriority w:val="99"/>
    <w:unhideWhenUsed/>
    <w:rsid w:val="000A1134"/>
    <w:pPr>
      <w:spacing w:before="120" w:after="120" w:line="240" w:lineRule="auto"/>
    </w:pPr>
    <w:rPr>
      <w:rFonts w:ascii="Calibri" w:eastAsiaTheme="minorEastAsia" w:hAnsi="Calibri"/>
      <w:color w:val="000000" w:themeColor="text1"/>
      <w:szCs w:val="24"/>
    </w:rPr>
  </w:style>
  <w:style w:type="character" w:customStyle="1" w:styleId="FootnoteTextChar">
    <w:name w:val="Footnote Text Char"/>
    <w:basedOn w:val="DefaultParagraphFont"/>
    <w:link w:val="FootnoteText"/>
    <w:uiPriority w:val="99"/>
    <w:rsid w:val="000A1134"/>
    <w:rPr>
      <w:rFonts w:ascii="Calibri" w:eastAsiaTheme="minorEastAsia" w:hAnsi="Calibri"/>
      <w:color w:val="000000" w:themeColor="text1"/>
      <w:szCs w:val="24"/>
    </w:rPr>
  </w:style>
  <w:style w:type="character" w:styleId="FootnoteReference">
    <w:name w:val="footnote reference"/>
    <w:basedOn w:val="DefaultParagraphFont"/>
    <w:uiPriority w:val="99"/>
    <w:unhideWhenUsed/>
    <w:rsid w:val="000A1134"/>
    <w:rPr>
      <w:rFonts w:ascii="Arial" w:hAnsi="Arial"/>
      <w:vertAlign w:val="superscript"/>
    </w:rPr>
  </w:style>
  <w:style w:type="paragraph" w:styleId="Caption">
    <w:name w:val="caption"/>
    <w:next w:val="Normal"/>
    <w:link w:val="CaptionChar"/>
    <w:uiPriority w:val="35"/>
    <w:qFormat/>
    <w:rsid w:val="000A1134"/>
    <w:pPr>
      <w:keepNext/>
      <w:spacing w:before="360" w:after="120" w:line="240" w:lineRule="auto"/>
      <w:jc w:val="center"/>
    </w:pPr>
    <w:rPr>
      <w:rFonts w:asciiTheme="majorHAnsi" w:eastAsiaTheme="majorEastAsia" w:hAnsiTheme="majorHAnsi" w:cs="Gill Sans"/>
      <w:bCs/>
      <w:i/>
      <w:iCs/>
      <w:color w:val="E7E6E6" w:themeColor="background2"/>
      <w:sz w:val="20"/>
      <w:szCs w:val="20"/>
    </w:rPr>
  </w:style>
  <w:style w:type="numbering" w:styleId="111111">
    <w:name w:val="Outline List 2"/>
    <w:basedOn w:val="NoList"/>
    <w:uiPriority w:val="99"/>
    <w:semiHidden/>
    <w:unhideWhenUsed/>
    <w:rsid w:val="000A1134"/>
    <w:pPr>
      <w:numPr>
        <w:numId w:val="4"/>
      </w:numPr>
    </w:pPr>
  </w:style>
  <w:style w:type="paragraph" w:customStyle="1" w:styleId="BasicParagraph">
    <w:name w:val="[Basic Paragraph]"/>
    <w:basedOn w:val="Normal"/>
    <w:uiPriority w:val="99"/>
    <w:rsid w:val="000A1134"/>
    <w:pPr>
      <w:widowControl w:val="0"/>
      <w:autoSpaceDE w:val="0"/>
      <w:autoSpaceDN w:val="0"/>
      <w:adjustRightInd w:val="0"/>
      <w:spacing w:before="120" w:after="120" w:line="288" w:lineRule="auto"/>
      <w:textAlignment w:val="center"/>
    </w:pPr>
    <w:rPr>
      <w:rFonts w:ascii="Calibri" w:eastAsiaTheme="minorEastAsia" w:hAnsi="Calibri" w:cs="MinionPro-Regular"/>
      <w:color w:val="000000"/>
      <w:sz w:val="24"/>
      <w:szCs w:val="24"/>
    </w:rPr>
  </w:style>
  <w:style w:type="table" w:customStyle="1" w:styleId="GridTable3-Accent61">
    <w:name w:val="Grid Table 3 - Accent 61"/>
    <w:basedOn w:val="TableNormal"/>
    <w:uiPriority w:val="48"/>
    <w:rsid w:val="000A1134"/>
    <w:pPr>
      <w:spacing w:after="0" w:line="240" w:lineRule="auto"/>
    </w:pPr>
    <w:rPr>
      <w:rFonts w:eastAsiaTheme="minorEastAsia"/>
      <w:sz w:val="24"/>
      <w:szCs w:val="24"/>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customStyle="1" w:styleId="GridTable5Dark-Accent51">
    <w:name w:val="Grid Table 5 Dark - Accent 51"/>
    <w:basedOn w:val="TableNormal"/>
    <w:uiPriority w:val="50"/>
    <w:rsid w:val="000A1134"/>
    <w:pPr>
      <w:spacing w:after="0" w:line="240" w:lineRule="auto"/>
    </w:pPr>
    <w:rPr>
      <w:rFonts w:eastAsiaTheme="minorEastAsia"/>
      <w:sz w:val="24"/>
      <w:szCs w:val="24"/>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ListTable7Colorful-Accent51">
    <w:name w:val="List Table 7 Colorful - Accent 51"/>
    <w:basedOn w:val="TableNormal"/>
    <w:uiPriority w:val="52"/>
    <w:rsid w:val="000A1134"/>
    <w:pPr>
      <w:spacing w:after="0" w:line="240" w:lineRule="auto"/>
    </w:pPr>
    <w:rPr>
      <w:rFonts w:eastAsiaTheme="minorEastAsia"/>
      <w:color w:val="2E74B5" w:themeColor="accent5" w:themeShade="BF"/>
      <w:sz w:val="24"/>
      <w:szCs w:val="24"/>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5B9BD5"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B9BD5"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B9BD5"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B9BD5" w:themeColor="accent5"/>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styleId="SubtleEmphasis">
    <w:name w:val="Subtle Emphasis"/>
    <w:basedOn w:val="DefaultParagraphFont"/>
    <w:uiPriority w:val="19"/>
    <w:qFormat/>
    <w:rsid w:val="000A1134"/>
    <w:rPr>
      <w:rFonts w:ascii="Arial" w:hAnsi="Arial"/>
      <w:i/>
      <w:iCs/>
      <w:color w:val="808080" w:themeColor="text1" w:themeTint="7F"/>
    </w:rPr>
  </w:style>
  <w:style w:type="character" w:styleId="Emphasis">
    <w:name w:val="Emphasis"/>
    <w:basedOn w:val="DefaultParagraphFont"/>
    <w:rsid w:val="000A1134"/>
    <w:rPr>
      <w:rFonts w:ascii="Arial" w:hAnsi="Arial"/>
      <w:i/>
      <w:iCs/>
    </w:rPr>
  </w:style>
  <w:style w:type="paragraph" w:customStyle="1" w:styleId="TableText">
    <w:name w:val="Table Text"/>
    <w:basedOn w:val="BodyText"/>
    <w:link w:val="TableTextChar"/>
    <w:qFormat/>
    <w:rsid w:val="000A1134"/>
    <w:pPr>
      <w:spacing w:before="60" w:after="60" w:line="240" w:lineRule="auto"/>
    </w:pPr>
    <w:rPr>
      <w:rFonts w:eastAsiaTheme="minorEastAsia"/>
      <w:sz w:val="20"/>
      <w:szCs w:val="20"/>
    </w:rPr>
  </w:style>
  <w:style w:type="table" w:customStyle="1" w:styleId="FedRamp">
    <w:name w:val="FedRamp"/>
    <w:basedOn w:val="TableNormal"/>
    <w:uiPriority w:val="99"/>
    <w:rsid w:val="000A1134"/>
    <w:pPr>
      <w:spacing w:after="0" w:line="240" w:lineRule="auto"/>
    </w:pPr>
    <w:rPr>
      <w:rFonts w:eastAsiaTheme="minorEastAsia"/>
      <w:sz w:val="21"/>
      <w:szCs w:val="24"/>
    </w:rPr>
    <w:tblPr>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pPr>
        <w:wordWrap/>
        <w:spacing w:beforeLines="0" w:before="40" w:beforeAutospacing="0" w:afterLines="0" w:after="40" w:afterAutospacing="0" w:line="240" w:lineRule="auto"/>
        <w:contextualSpacing w:val="0"/>
        <w:jc w:val="center"/>
      </w:pPr>
      <w:rPr>
        <w:rFonts w:ascii="Gill Sans MT" w:hAnsi="Gill Sans MT"/>
        <w:b/>
        <w:i w:val="0"/>
        <w:caps w:val="0"/>
        <w:smallCaps w:val="0"/>
        <w:color w:val="FFFFFF" w:themeColor="background1"/>
        <w:sz w:val="22"/>
      </w:rPr>
      <w:tblPr/>
      <w:tcPr>
        <w:shd w:val="clear" w:color="auto" w:fill="5B9BD5" w:themeFill="accent5"/>
        <w:vAlign w:val="center"/>
      </w:tcPr>
    </w:tblStylePr>
  </w:style>
  <w:style w:type="paragraph" w:styleId="TableofFigures">
    <w:name w:val="table of figures"/>
    <w:aliases w:val="Tables"/>
    <w:basedOn w:val="Normal"/>
    <w:next w:val="Normal"/>
    <w:uiPriority w:val="99"/>
    <w:unhideWhenUsed/>
    <w:rsid w:val="000A1134"/>
    <w:pPr>
      <w:spacing w:before="120" w:after="0" w:line="240" w:lineRule="auto"/>
    </w:pPr>
    <w:rPr>
      <w:rFonts w:ascii="Calibri" w:eastAsiaTheme="minorEastAsia" w:hAnsi="Calibri"/>
      <w:color w:val="191919" w:themeColor="text1" w:themeTint="E6"/>
      <w:sz w:val="21"/>
      <w:szCs w:val="24"/>
    </w:rPr>
  </w:style>
  <w:style w:type="paragraph" w:styleId="Index7">
    <w:name w:val="index 7"/>
    <w:basedOn w:val="Normal"/>
    <w:next w:val="Normal"/>
    <w:autoRedefine/>
    <w:semiHidden/>
    <w:unhideWhenUsed/>
    <w:rsid w:val="000A1134"/>
    <w:pPr>
      <w:spacing w:after="0" w:line="240" w:lineRule="auto"/>
    </w:pPr>
    <w:rPr>
      <w:rFonts w:ascii="Calibri" w:eastAsiaTheme="minorEastAsia" w:hAnsi="Calibri"/>
      <w:color w:val="000000" w:themeColor="text1"/>
      <w:szCs w:val="24"/>
    </w:rPr>
  </w:style>
  <w:style w:type="paragraph" w:styleId="ListBullet">
    <w:name w:val="List Bullet"/>
    <w:basedOn w:val="Normal"/>
    <w:uiPriority w:val="99"/>
    <w:unhideWhenUsed/>
    <w:rsid w:val="000A1134"/>
    <w:pPr>
      <w:numPr>
        <w:numId w:val="5"/>
      </w:numPr>
      <w:spacing w:before="120" w:after="120" w:line="240" w:lineRule="auto"/>
      <w:contextualSpacing/>
    </w:pPr>
    <w:rPr>
      <w:rFonts w:ascii="Calibri" w:eastAsiaTheme="minorEastAsia" w:hAnsi="Calibri"/>
      <w:color w:val="000000" w:themeColor="text1"/>
      <w:szCs w:val="24"/>
    </w:rPr>
  </w:style>
  <w:style w:type="paragraph" w:styleId="ListBullet2">
    <w:name w:val="List Bullet 2"/>
    <w:basedOn w:val="Normal"/>
    <w:uiPriority w:val="99"/>
    <w:unhideWhenUsed/>
    <w:rsid w:val="000A1134"/>
    <w:pPr>
      <w:numPr>
        <w:ilvl w:val="1"/>
        <w:numId w:val="5"/>
      </w:numPr>
      <w:spacing w:before="120" w:after="120" w:line="240" w:lineRule="auto"/>
      <w:contextualSpacing/>
    </w:pPr>
    <w:rPr>
      <w:rFonts w:ascii="Calibri" w:eastAsiaTheme="minorEastAsia" w:hAnsi="Calibri"/>
      <w:color w:val="000000" w:themeColor="text1"/>
      <w:szCs w:val="24"/>
    </w:rPr>
  </w:style>
  <w:style w:type="paragraph" w:styleId="ListBullet3">
    <w:name w:val="List Bullet 3"/>
    <w:basedOn w:val="Normal"/>
    <w:uiPriority w:val="99"/>
    <w:unhideWhenUsed/>
    <w:rsid w:val="000A1134"/>
    <w:pPr>
      <w:numPr>
        <w:ilvl w:val="2"/>
        <w:numId w:val="5"/>
      </w:numPr>
      <w:spacing w:before="120" w:after="120" w:line="240" w:lineRule="auto"/>
      <w:contextualSpacing/>
    </w:pPr>
    <w:rPr>
      <w:rFonts w:ascii="Calibri" w:eastAsiaTheme="minorEastAsia" w:hAnsi="Calibri"/>
      <w:color w:val="000000" w:themeColor="text1"/>
      <w:szCs w:val="24"/>
    </w:rPr>
  </w:style>
  <w:style w:type="paragraph" w:styleId="ListBullet4">
    <w:name w:val="List Bullet 4"/>
    <w:basedOn w:val="Normal"/>
    <w:uiPriority w:val="99"/>
    <w:unhideWhenUsed/>
    <w:rsid w:val="000A1134"/>
    <w:pPr>
      <w:numPr>
        <w:ilvl w:val="3"/>
        <w:numId w:val="5"/>
      </w:numPr>
      <w:spacing w:before="120" w:after="120" w:line="240" w:lineRule="auto"/>
      <w:contextualSpacing/>
    </w:pPr>
    <w:rPr>
      <w:rFonts w:ascii="Calibri" w:eastAsiaTheme="minorEastAsia" w:hAnsi="Calibri"/>
      <w:color w:val="000000" w:themeColor="text1"/>
      <w:szCs w:val="24"/>
    </w:rPr>
  </w:style>
  <w:style w:type="paragraph" w:styleId="ListBullet5">
    <w:name w:val="List Bullet 5"/>
    <w:basedOn w:val="Normal"/>
    <w:uiPriority w:val="99"/>
    <w:unhideWhenUsed/>
    <w:rsid w:val="000A1134"/>
    <w:pPr>
      <w:numPr>
        <w:ilvl w:val="4"/>
        <w:numId w:val="5"/>
      </w:numPr>
      <w:spacing w:before="120" w:after="120" w:line="240" w:lineRule="auto"/>
      <w:contextualSpacing/>
    </w:pPr>
    <w:rPr>
      <w:rFonts w:ascii="Calibri" w:eastAsiaTheme="minorEastAsia" w:hAnsi="Calibri"/>
      <w:color w:val="000000" w:themeColor="text1"/>
      <w:szCs w:val="24"/>
    </w:rPr>
  </w:style>
  <w:style w:type="numbering" w:customStyle="1" w:styleId="Bullet">
    <w:name w:val="Bullet"/>
    <w:uiPriority w:val="99"/>
    <w:rsid w:val="000A1134"/>
    <w:pPr>
      <w:numPr>
        <w:numId w:val="3"/>
      </w:numPr>
    </w:pPr>
  </w:style>
  <w:style w:type="paragraph" w:customStyle="1" w:styleId="Address">
    <w:name w:val="Address"/>
    <w:basedOn w:val="BodyText"/>
    <w:qFormat/>
    <w:rsid w:val="000A1134"/>
    <w:pPr>
      <w:pBdr>
        <w:left w:val="single" w:sz="2" w:space="10" w:color="BFBFBF" w:themeColor="background1" w:themeShade="BF"/>
      </w:pBdr>
      <w:spacing w:after="0" w:line="240" w:lineRule="auto"/>
      <w:contextualSpacing/>
    </w:pPr>
    <w:rPr>
      <w:rFonts w:eastAsiaTheme="minorEastAsia"/>
      <w:color w:val="191919" w:themeColor="text1" w:themeTint="E6"/>
      <w:sz w:val="18"/>
      <w:szCs w:val="24"/>
    </w:rPr>
  </w:style>
  <w:style w:type="paragraph" w:customStyle="1" w:styleId="CoverDocumentTitle">
    <w:name w:val="Cover Document Title"/>
    <w:qFormat/>
    <w:rsid w:val="000A1134"/>
    <w:pPr>
      <w:spacing w:after="240" w:line="240" w:lineRule="auto"/>
      <w:jc w:val="center"/>
    </w:pPr>
    <w:rPr>
      <w:rFonts w:asciiTheme="majorHAnsi" w:eastAsiaTheme="minorEastAsia" w:hAnsiTheme="majorHAnsi"/>
      <w:b/>
      <w:caps/>
      <w:color w:val="FFFFFF" w:themeColor="background1"/>
      <w:sz w:val="72"/>
      <w:szCs w:val="72"/>
    </w:rPr>
  </w:style>
  <w:style w:type="paragraph" w:customStyle="1" w:styleId="CoverDocumentSubtitle">
    <w:name w:val="Cover Document Subtitle"/>
    <w:qFormat/>
    <w:rsid w:val="000A1134"/>
    <w:pPr>
      <w:spacing w:after="840" w:line="240" w:lineRule="auto"/>
      <w:jc w:val="center"/>
    </w:pPr>
    <w:rPr>
      <w:rFonts w:asciiTheme="majorHAnsi" w:eastAsiaTheme="minorEastAsia" w:hAnsiTheme="majorHAnsi"/>
      <w:caps/>
      <w:color w:val="FFFFFF" w:themeColor="background1"/>
      <w:sz w:val="40"/>
      <w:szCs w:val="40"/>
    </w:rPr>
  </w:style>
  <w:style w:type="paragraph" w:customStyle="1" w:styleId="CoverSubtext">
    <w:name w:val="Cover Subtext"/>
    <w:qFormat/>
    <w:rsid w:val="000A1134"/>
    <w:pPr>
      <w:spacing w:before="240" w:after="0" w:line="240" w:lineRule="auto"/>
      <w:jc w:val="center"/>
    </w:pPr>
    <w:rPr>
      <w:rFonts w:asciiTheme="majorHAnsi" w:eastAsiaTheme="minorEastAsia" w:hAnsiTheme="majorHAnsi"/>
      <w:color w:val="FFFFFF" w:themeColor="background1"/>
      <w:sz w:val="32"/>
      <w:szCs w:val="32"/>
    </w:rPr>
  </w:style>
  <w:style w:type="paragraph" w:customStyle="1" w:styleId="HeadingAppendix">
    <w:name w:val="Heading Appendix"/>
    <w:qFormat/>
    <w:rsid w:val="000A1134"/>
    <w:pPr>
      <w:pageBreakBefore/>
      <w:numPr>
        <w:numId w:val="6"/>
      </w:numPr>
      <w:spacing w:after="240" w:line="240" w:lineRule="auto"/>
      <w:ind w:left="0"/>
    </w:pPr>
    <w:rPr>
      <w:rFonts w:asciiTheme="majorHAnsi" w:eastAsiaTheme="minorEastAsia" w:hAnsiTheme="majorHAnsi"/>
      <w:b/>
      <w:caps/>
      <w:color w:val="E7E6E6" w:themeColor="background2"/>
      <w:sz w:val="28"/>
      <w:szCs w:val="36"/>
    </w:rPr>
  </w:style>
  <w:style w:type="paragraph" w:styleId="NoSpacing">
    <w:name w:val="No Spacing"/>
    <w:link w:val="NoSpacingChar"/>
    <w:uiPriority w:val="1"/>
    <w:qFormat/>
    <w:rsid w:val="000A1134"/>
    <w:pPr>
      <w:spacing w:after="0" w:line="240" w:lineRule="auto"/>
    </w:pPr>
    <w:rPr>
      <w:rFonts w:eastAsiaTheme="minorEastAsia"/>
      <w:lang w:eastAsia="zh-CN"/>
    </w:rPr>
  </w:style>
  <w:style w:type="character" w:customStyle="1" w:styleId="NoSpacingChar">
    <w:name w:val="No Spacing Char"/>
    <w:basedOn w:val="DefaultParagraphFont"/>
    <w:link w:val="NoSpacing"/>
    <w:uiPriority w:val="1"/>
    <w:rsid w:val="000A1134"/>
    <w:rPr>
      <w:rFonts w:eastAsiaTheme="minorEastAsia"/>
      <w:lang w:eastAsia="zh-CN"/>
    </w:rPr>
  </w:style>
  <w:style w:type="paragraph" w:customStyle="1" w:styleId="CoverSub-subheader3">
    <w:name w:val="Cover Sub-sub header 3"/>
    <w:basedOn w:val="Normal"/>
    <w:qFormat/>
    <w:rsid w:val="000A1134"/>
    <w:pPr>
      <w:spacing w:before="120" w:after="120" w:line="240" w:lineRule="auto"/>
      <w:jc w:val="center"/>
    </w:pPr>
    <w:rPr>
      <w:rFonts w:ascii="Calibri" w:eastAsiaTheme="minorEastAsia" w:hAnsi="Calibri"/>
      <w:color w:val="000000" w:themeColor="text1"/>
      <w:sz w:val="36"/>
      <w:szCs w:val="36"/>
    </w:rPr>
  </w:style>
  <w:style w:type="paragraph" w:customStyle="1" w:styleId="CoverSubHeader2">
    <w:name w:val="Cover Sub Header 2"/>
    <w:basedOn w:val="Normal"/>
    <w:qFormat/>
    <w:rsid w:val="000A1134"/>
    <w:pPr>
      <w:spacing w:before="120" w:after="120" w:line="240" w:lineRule="auto"/>
      <w:jc w:val="center"/>
    </w:pPr>
    <w:rPr>
      <w:rFonts w:ascii="Gill Sans SemiBold" w:eastAsiaTheme="minorEastAsia" w:hAnsi="Gill Sans SemiBold" w:cs="Gill Sans"/>
      <w:caps/>
      <w:color w:val="F2F2F2" w:themeColor="background1" w:themeShade="F2"/>
      <w:sz w:val="36"/>
      <w:szCs w:val="72"/>
    </w:rPr>
  </w:style>
  <w:style w:type="paragraph" w:customStyle="1" w:styleId="Figure">
    <w:name w:val="Figure"/>
    <w:basedOn w:val="Normal"/>
    <w:qFormat/>
    <w:rsid w:val="000A1134"/>
    <w:pPr>
      <w:spacing w:before="240" w:after="480" w:line="240" w:lineRule="auto"/>
      <w:jc w:val="center"/>
    </w:pPr>
    <w:rPr>
      <w:rFonts w:ascii="Calibri" w:eastAsiaTheme="minorEastAsia" w:hAnsi="Calibri"/>
      <w:noProof/>
      <w:color w:val="000000" w:themeColor="text1"/>
      <w:szCs w:val="24"/>
    </w:rPr>
  </w:style>
  <w:style w:type="paragraph" w:customStyle="1" w:styleId="GSAInstruction">
    <w:name w:val="GSA Instruction"/>
    <w:basedOn w:val="Normal"/>
    <w:qFormat/>
    <w:rsid w:val="000A1134"/>
    <w:pPr>
      <w:widowControl w:val="0"/>
      <w:pBdr>
        <w:top w:val="single" w:sz="4" w:space="1" w:color="0070C0"/>
        <w:left w:val="single" w:sz="4" w:space="4" w:color="0070C0"/>
        <w:bottom w:val="single" w:sz="4" w:space="1" w:color="0070C0"/>
        <w:right w:val="single" w:sz="4" w:space="4" w:color="0070C0"/>
      </w:pBdr>
      <w:suppressAutoHyphens/>
      <w:spacing w:after="120" w:line="240" w:lineRule="auto"/>
    </w:pPr>
    <w:rPr>
      <w:rFonts w:ascii="Times New Roman" w:eastAsiaTheme="minorEastAsia" w:hAnsi="Times New Roman" w:cs="Times New Roman"/>
      <w:i/>
      <w:color w:val="2F5496" w:themeColor="accent1" w:themeShade="BF"/>
      <w:kern w:val="24"/>
      <w:sz w:val="24"/>
      <w:szCs w:val="24"/>
      <w:lang w:eastAsia="zh-TW"/>
    </w:rPr>
  </w:style>
  <w:style w:type="paragraph" w:customStyle="1" w:styleId="GSAInstructionUnderline">
    <w:name w:val="GSA Instruction Underline"/>
    <w:basedOn w:val="GSAInstruction"/>
    <w:next w:val="GSAInstruction"/>
    <w:qFormat/>
    <w:rsid w:val="000A1134"/>
    <w:pPr>
      <w:keepNext/>
      <w:widowControl/>
      <w:spacing w:before="120"/>
    </w:pPr>
    <w:rPr>
      <w:u w:val="single"/>
    </w:rPr>
  </w:style>
  <w:style w:type="paragraph" w:customStyle="1" w:styleId="GSAInstructionList">
    <w:name w:val="GSA Instruction List"/>
    <w:basedOn w:val="GSAInstruction"/>
    <w:qFormat/>
    <w:rsid w:val="000A1134"/>
    <w:pPr>
      <w:tabs>
        <w:tab w:val="left" w:pos="720"/>
      </w:tabs>
      <w:spacing w:after="0"/>
      <w:contextualSpacing/>
    </w:pPr>
  </w:style>
  <w:style w:type="paragraph" w:customStyle="1" w:styleId="GSATableHeading">
    <w:name w:val="GSA Table Heading"/>
    <w:basedOn w:val="Normal"/>
    <w:next w:val="Normal"/>
    <w:qFormat/>
    <w:rsid w:val="000A1134"/>
    <w:pPr>
      <w:keepNext/>
      <w:keepLines/>
      <w:widowControl w:val="0"/>
      <w:suppressAutoHyphens/>
      <w:spacing w:after="0" w:line="200" w:lineRule="atLeast"/>
      <w:jc w:val="center"/>
    </w:pPr>
    <w:rPr>
      <w:rFonts w:ascii="Calibri" w:eastAsia="Times New Roman" w:hAnsi="Calibri" w:cs="Arial"/>
      <w:b/>
      <w:sz w:val="20"/>
      <w:lang w:eastAsia="zh-TW"/>
    </w:rPr>
  </w:style>
  <w:style w:type="character" w:customStyle="1" w:styleId="GSATableTextChar">
    <w:name w:val="GSA Table Text Char"/>
    <w:basedOn w:val="DefaultParagraphFont"/>
    <w:link w:val="GSATableText"/>
    <w:locked/>
    <w:rsid w:val="000A1134"/>
    <w:rPr>
      <w:rFonts w:ascii="Calibri" w:eastAsia="Lucida Sans Unicode" w:hAnsi="Calibri" w:cs="Arial"/>
      <w:color w:val="000000"/>
      <w:spacing w:val="-5"/>
      <w:kern w:val="20"/>
    </w:rPr>
  </w:style>
  <w:style w:type="paragraph" w:customStyle="1" w:styleId="GSATableText">
    <w:name w:val="GSA Table Text"/>
    <w:basedOn w:val="Normal"/>
    <w:link w:val="GSATableTextChar"/>
    <w:qFormat/>
    <w:rsid w:val="000A1134"/>
    <w:pPr>
      <w:widowControl w:val="0"/>
      <w:suppressAutoHyphens/>
      <w:overflowPunct w:val="0"/>
      <w:spacing w:after="0" w:line="200" w:lineRule="atLeast"/>
    </w:pPr>
    <w:rPr>
      <w:rFonts w:ascii="Calibri" w:eastAsia="Lucida Sans Unicode" w:hAnsi="Calibri" w:cs="Arial"/>
      <w:color w:val="000000"/>
      <w:spacing w:val="-5"/>
      <w:kern w:val="20"/>
    </w:rPr>
  </w:style>
  <w:style w:type="character" w:customStyle="1" w:styleId="GSAFrontMatterTitle1Char">
    <w:name w:val="GSA Front Matter Title 1 Char"/>
    <w:basedOn w:val="DefaultParagraphFont"/>
    <w:link w:val="GSAFrontMatterTitle1"/>
    <w:locked/>
    <w:rsid w:val="000A1134"/>
    <w:rPr>
      <w:rFonts w:asciiTheme="majorHAnsi" w:eastAsia="Lucida Sans Unicode" w:hAnsiTheme="majorHAnsi" w:cstheme="majorBidi"/>
      <w:b/>
      <w:color w:val="323E4F" w:themeColor="text2" w:themeShade="BF"/>
      <w:spacing w:val="-10"/>
      <w:kern w:val="2"/>
      <w:sz w:val="28"/>
      <w:szCs w:val="56"/>
    </w:rPr>
  </w:style>
  <w:style w:type="paragraph" w:customStyle="1" w:styleId="GSAFrontMatterTitle1">
    <w:name w:val="GSA Front Matter Title 1"/>
    <w:basedOn w:val="Title"/>
    <w:next w:val="Normal"/>
    <w:link w:val="GSAFrontMatterTitle1Char"/>
    <w:qFormat/>
    <w:rsid w:val="000A1134"/>
    <w:pPr>
      <w:widowControl w:val="0"/>
      <w:suppressAutoHyphens/>
      <w:spacing w:after="120"/>
      <w:contextualSpacing w:val="0"/>
    </w:pPr>
    <w:rPr>
      <w:rFonts w:eastAsia="Lucida Sans Unicode"/>
      <w:b/>
      <w:color w:val="323E4F" w:themeColor="text2" w:themeShade="BF"/>
      <w:kern w:val="2"/>
      <w:sz w:val="28"/>
    </w:rPr>
  </w:style>
  <w:style w:type="character" w:styleId="PlaceholderText">
    <w:name w:val="Placeholder Text"/>
    <w:basedOn w:val="DefaultParagraphFont"/>
    <w:uiPriority w:val="99"/>
    <w:semiHidden/>
    <w:rsid w:val="000A1134"/>
    <w:rPr>
      <w:color w:val="808080"/>
    </w:rPr>
  </w:style>
  <w:style w:type="paragraph" w:customStyle="1" w:styleId="GSATitle-YESforTOC">
    <w:name w:val="GSA Title-YES for TOC"/>
    <w:next w:val="Normal"/>
    <w:link w:val="GSATitle-YESforTOCChar"/>
    <w:qFormat/>
    <w:rsid w:val="000A1134"/>
    <w:pPr>
      <w:pBdr>
        <w:bottom w:val="single" w:sz="4" w:space="1" w:color="4472C4" w:themeColor="accent1"/>
      </w:pBdr>
      <w:spacing w:after="240" w:line="240" w:lineRule="auto"/>
      <w:jc w:val="center"/>
    </w:pPr>
    <w:rPr>
      <w:rFonts w:ascii="Times New Roman" w:eastAsiaTheme="majorEastAsia" w:hAnsi="Times New Roman" w:cstheme="majorBidi"/>
      <w:color w:val="002060"/>
      <w:spacing w:val="5"/>
      <w:kern w:val="28"/>
      <w:sz w:val="36"/>
      <w:szCs w:val="52"/>
    </w:rPr>
  </w:style>
  <w:style w:type="character" w:customStyle="1" w:styleId="GSATitle-YESforTOCChar">
    <w:name w:val="GSA Title-YES for TOC Char"/>
    <w:basedOn w:val="DefaultParagraphFont"/>
    <w:link w:val="GSATitle-YESforTOC"/>
    <w:rsid w:val="000A1134"/>
    <w:rPr>
      <w:rFonts w:ascii="Times New Roman" w:eastAsiaTheme="majorEastAsia" w:hAnsi="Times New Roman" w:cstheme="majorBidi"/>
      <w:color w:val="002060"/>
      <w:spacing w:val="5"/>
      <w:kern w:val="28"/>
      <w:sz w:val="36"/>
      <w:szCs w:val="52"/>
    </w:rPr>
  </w:style>
  <w:style w:type="character" w:customStyle="1" w:styleId="GSAFrontMatterTitle2Char">
    <w:name w:val="GSA Front Matter Title 2 Char"/>
    <w:basedOn w:val="DefaultParagraphFont"/>
    <w:link w:val="GSAFrontMatterTitle2"/>
    <w:locked/>
    <w:rsid w:val="000A1134"/>
    <w:rPr>
      <w:rFonts w:ascii="Lucida Sans Unicode" w:eastAsia="Lucida Sans Unicode" w:hAnsi="Lucida Sans Unicode" w:cs="Lucida Sans Unicode"/>
      <w:b/>
      <w:color w:val="323E4F" w:themeColor="text2" w:themeShade="BF"/>
      <w:kern w:val="2"/>
    </w:rPr>
  </w:style>
  <w:style w:type="paragraph" w:customStyle="1" w:styleId="GSAFrontMatterTitle2">
    <w:name w:val="GSA Front Matter Title 2"/>
    <w:basedOn w:val="Normal"/>
    <w:next w:val="Normal"/>
    <w:link w:val="GSAFrontMatterTitle2Char"/>
    <w:qFormat/>
    <w:rsid w:val="000A1134"/>
    <w:pPr>
      <w:widowControl w:val="0"/>
      <w:suppressAutoHyphens/>
      <w:spacing w:after="120" w:line="240" w:lineRule="auto"/>
    </w:pPr>
    <w:rPr>
      <w:rFonts w:ascii="Lucida Sans Unicode" w:eastAsia="Lucida Sans Unicode" w:hAnsi="Lucida Sans Unicode" w:cs="Lucida Sans Unicode"/>
      <w:b/>
      <w:color w:val="323E4F" w:themeColor="text2" w:themeShade="BF"/>
      <w:kern w:val="2"/>
    </w:rPr>
  </w:style>
  <w:style w:type="character" w:customStyle="1" w:styleId="TableTextChar">
    <w:name w:val="Table Text Char"/>
    <w:link w:val="TableText"/>
    <w:locked/>
    <w:rsid w:val="000A1134"/>
    <w:rPr>
      <w:rFonts w:eastAsiaTheme="minorEastAsia"/>
      <w:sz w:val="20"/>
      <w:szCs w:val="20"/>
    </w:rPr>
  </w:style>
  <w:style w:type="numbering" w:customStyle="1" w:styleId="GSACtrlList">
    <w:name w:val="GSA Ctrl List"/>
    <w:uiPriority w:val="99"/>
    <w:rsid w:val="000A1134"/>
    <w:pPr>
      <w:numPr>
        <w:numId w:val="7"/>
      </w:numPr>
    </w:pPr>
  </w:style>
  <w:style w:type="paragraph" w:customStyle="1" w:styleId="GSAItalicEmphasis">
    <w:name w:val="GSA Italic Emphasis"/>
    <w:basedOn w:val="GSAListParagraphalpha"/>
    <w:link w:val="GSAItalicEmphasisChar"/>
    <w:qFormat/>
    <w:rsid w:val="000A1134"/>
    <w:rPr>
      <w:i/>
    </w:rPr>
  </w:style>
  <w:style w:type="character" w:customStyle="1" w:styleId="GSAItalicEmphasisChar">
    <w:name w:val="GSA Italic Emphasis Char"/>
    <w:basedOn w:val="DefaultParagraphFont"/>
    <w:link w:val="GSAItalicEmphasis"/>
    <w:rsid w:val="000A1134"/>
    <w:rPr>
      <w:rFonts w:ascii="Times New Roman" w:eastAsia="Lucida Sans Unicode" w:hAnsi="Times New Roman" w:cs="Times New Roman"/>
      <w:i/>
      <w:color w:val="000000"/>
      <w:kern w:val="1"/>
      <w:sz w:val="24"/>
      <w14:textFill>
        <w14:solidFill>
          <w14:srgbClr w14:val="000000">
            <w14:lumMod w14:val="90000"/>
            <w14:lumOff w14:val="10000"/>
          </w14:srgbClr>
        </w14:solidFill>
      </w14:textFill>
    </w:rPr>
  </w:style>
  <w:style w:type="paragraph" w:customStyle="1" w:styleId="GSAListParagraphalpha">
    <w:name w:val="GSA List Paragraph (alpha)"/>
    <w:basedOn w:val="ListParagraph"/>
    <w:uiPriority w:val="99"/>
    <w:qFormat/>
    <w:rsid w:val="000A1134"/>
    <w:pPr>
      <w:widowControl w:val="0"/>
      <w:tabs>
        <w:tab w:val="num" w:pos="988"/>
      </w:tabs>
      <w:suppressAutoHyphens/>
      <w:spacing w:after="120" w:line="240" w:lineRule="auto"/>
      <w:ind w:left="1680" w:hanging="360"/>
      <w:contextualSpacing w:val="0"/>
    </w:pPr>
    <w:rPr>
      <w:rFonts w:ascii="Times New Roman" w:eastAsia="Lucida Sans Unicode" w:hAnsi="Times New Roman" w:cs="Times New Roman"/>
      <w:color w:val="000000"/>
      <w:kern w:val="1"/>
      <w:sz w:val="24"/>
      <w14:textFill>
        <w14:solidFill>
          <w14:srgbClr w14:val="000000">
            <w14:lumMod w14:val="90000"/>
            <w14:lumOff w14:val="10000"/>
          </w14:srgbClr>
        </w14:solidFill>
      </w14:textFill>
    </w:rPr>
  </w:style>
  <w:style w:type="paragraph" w:customStyle="1" w:styleId="GSAListParagraphalpha2">
    <w:name w:val="GSA List Paragraph (alpha2)"/>
    <w:basedOn w:val="GSAListParagraphalpha"/>
    <w:uiPriority w:val="99"/>
    <w:qFormat/>
    <w:rsid w:val="000A1134"/>
    <w:pPr>
      <w:tabs>
        <w:tab w:val="clear" w:pos="988"/>
        <w:tab w:val="num" w:pos="1800"/>
      </w:tabs>
      <w:ind w:left="0" w:firstLine="0"/>
      <w:contextualSpacing/>
    </w:pPr>
  </w:style>
  <w:style w:type="paragraph" w:customStyle="1" w:styleId="GSANote">
    <w:name w:val="GSA Note"/>
    <w:basedOn w:val="Normal"/>
    <w:qFormat/>
    <w:rsid w:val="000A1134"/>
    <w:pPr>
      <w:widowControl w:val="0"/>
      <w:pBdr>
        <w:top w:val="single" w:sz="4" w:space="1" w:color="auto"/>
        <w:bottom w:val="single" w:sz="4" w:space="1" w:color="auto"/>
      </w:pBdr>
      <w:suppressAutoHyphens/>
      <w:spacing w:after="120" w:line="240" w:lineRule="auto"/>
    </w:pPr>
    <w:rPr>
      <w:rFonts w:ascii="Times New Roman" w:eastAsia="Lucida Sans Unicode" w:hAnsi="Times New Roman" w:cs="Times New Roman"/>
      <w:color w:val="000000"/>
      <w:kern w:val="1"/>
      <w:sz w:val="24"/>
      <w:szCs w:val="24"/>
    </w:rPr>
  </w:style>
  <w:style w:type="paragraph" w:styleId="List">
    <w:name w:val="List"/>
    <w:basedOn w:val="Normal"/>
    <w:semiHidden/>
    <w:rsid w:val="000A1134"/>
    <w:pPr>
      <w:widowControl w:val="0"/>
      <w:suppressAutoHyphens/>
      <w:spacing w:after="120" w:line="240" w:lineRule="auto"/>
    </w:pPr>
    <w:rPr>
      <w:rFonts w:ascii="Times New Roman" w:eastAsia="Lucida Sans Unicode" w:hAnsi="Times New Roman" w:cs="Tahoma"/>
      <w:color w:val="000000"/>
      <w:kern w:val="1"/>
      <w:sz w:val="24"/>
      <w:szCs w:val="24"/>
    </w:rPr>
  </w:style>
  <w:style w:type="paragraph" w:customStyle="1" w:styleId="Index">
    <w:name w:val="Index"/>
    <w:basedOn w:val="Normal"/>
    <w:rsid w:val="000A1134"/>
    <w:pPr>
      <w:widowControl w:val="0"/>
      <w:suppressLineNumbers/>
      <w:suppressAutoHyphens/>
      <w:spacing w:after="120" w:line="240" w:lineRule="auto"/>
    </w:pPr>
    <w:rPr>
      <w:rFonts w:ascii="Times New Roman" w:eastAsia="Lucida Sans Unicode" w:hAnsi="Times New Roman" w:cs="Tahoma"/>
      <w:color w:val="000000"/>
      <w:kern w:val="1"/>
      <w:sz w:val="24"/>
      <w:szCs w:val="24"/>
    </w:rPr>
  </w:style>
  <w:style w:type="paragraph" w:customStyle="1" w:styleId="TableContents">
    <w:name w:val="Table Contents"/>
    <w:basedOn w:val="Normal"/>
    <w:rsid w:val="000A1134"/>
    <w:pPr>
      <w:widowControl w:val="0"/>
      <w:suppressLineNumbers/>
      <w:suppressAutoHyphens/>
      <w:spacing w:after="120" w:line="240" w:lineRule="auto"/>
    </w:pPr>
    <w:rPr>
      <w:rFonts w:ascii="Times New Roman" w:eastAsia="Lucida Sans Unicode" w:hAnsi="Times New Roman" w:cs="Times New Roman"/>
      <w:color w:val="000000"/>
      <w:kern w:val="1"/>
      <w:sz w:val="24"/>
      <w:szCs w:val="24"/>
    </w:rPr>
  </w:style>
  <w:style w:type="paragraph" w:styleId="PlainText">
    <w:name w:val="Plain Text"/>
    <w:basedOn w:val="Normal"/>
    <w:next w:val="Normal"/>
    <w:link w:val="PlainTextChar"/>
    <w:uiPriority w:val="99"/>
    <w:rsid w:val="000A1134"/>
    <w:pPr>
      <w:widowControl w:val="0"/>
      <w:suppressAutoHyphens/>
      <w:spacing w:after="120" w:line="240" w:lineRule="auto"/>
    </w:pPr>
    <w:rPr>
      <w:rFonts w:ascii="TimesNewRoman,Bold" w:eastAsia="Lucida Sans Unicode" w:hAnsi="TimesNewRoman,Bold" w:cs="Times New Roman"/>
      <w:color w:val="000000"/>
      <w:kern w:val="1"/>
      <w:sz w:val="20"/>
      <w:szCs w:val="24"/>
    </w:rPr>
  </w:style>
  <w:style w:type="character" w:customStyle="1" w:styleId="PlainTextChar">
    <w:name w:val="Plain Text Char"/>
    <w:basedOn w:val="DefaultParagraphFont"/>
    <w:link w:val="PlainText"/>
    <w:uiPriority w:val="99"/>
    <w:rsid w:val="000A1134"/>
    <w:rPr>
      <w:rFonts w:ascii="TimesNewRoman,Bold" w:eastAsia="Lucida Sans Unicode" w:hAnsi="TimesNewRoman,Bold" w:cs="Times New Roman"/>
      <w:color w:val="000000"/>
      <w:kern w:val="1"/>
      <w:sz w:val="20"/>
      <w:szCs w:val="24"/>
    </w:rPr>
  </w:style>
  <w:style w:type="paragraph" w:styleId="Revision">
    <w:name w:val="Revision"/>
    <w:hidden/>
    <w:uiPriority w:val="99"/>
    <w:semiHidden/>
    <w:rsid w:val="000A1134"/>
    <w:pPr>
      <w:spacing w:after="0" w:line="240" w:lineRule="auto"/>
      <w:jc w:val="center"/>
    </w:pPr>
    <w:rPr>
      <w:rFonts w:ascii="Times New Roman" w:eastAsia="Lucida Sans Unicode" w:hAnsi="Times New Roman" w:cs="Times New Roman"/>
      <w:color w:val="000000"/>
      <w:kern w:val="1"/>
      <w:sz w:val="24"/>
      <w:szCs w:val="24"/>
    </w:rPr>
  </w:style>
  <w:style w:type="numbering" w:customStyle="1" w:styleId="Style5">
    <w:name w:val="Style5"/>
    <w:uiPriority w:val="99"/>
    <w:rsid w:val="000A1134"/>
    <w:pPr>
      <w:numPr>
        <w:numId w:val="8"/>
      </w:numPr>
    </w:pPr>
  </w:style>
  <w:style w:type="numbering" w:customStyle="1" w:styleId="Style6">
    <w:name w:val="Style6"/>
    <w:uiPriority w:val="99"/>
    <w:rsid w:val="000A1134"/>
    <w:pPr>
      <w:numPr>
        <w:numId w:val="9"/>
      </w:numPr>
    </w:pPr>
  </w:style>
  <w:style w:type="paragraph" w:customStyle="1" w:styleId="FrontMatterHeader">
    <w:name w:val="Front Matter Header"/>
    <w:next w:val="Normal"/>
    <w:rsid w:val="000A1134"/>
    <w:pPr>
      <w:keepNext/>
      <w:tabs>
        <w:tab w:val="left" w:pos="432"/>
      </w:tabs>
      <w:spacing w:after="360" w:line="240" w:lineRule="auto"/>
      <w:jc w:val="center"/>
    </w:pPr>
    <w:rPr>
      <w:rFonts w:ascii="Arial Narrow" w:eastAsia="Times New Roman" w:hAnsi="Arial Narrow" w:cs="Times New Roman"/>
      <w:b/>
      <w:sz w:val="36"/>
      <w:szCs w:val="20"/>
    </w:rPr>
  </w:style>
  <w:style w:type="paragraph" w:customStyle="1" w:styleId="ListofTables">
    <w:name w:val="List of Tables"/>
    <w:basedOn w:val="TableofFigures"/>
    <w:rsid w:val="000A1134"/>
    <w:pPr>
      <w:widowControl w:val="0"/>
      <w:tabs>
        <w:tab w:val="right" w:leader="dot" w:pos="9350"/>
      </w:tabs>
      <w:suppressAutoHyphens/>
      <w:spacing w:before="0" w:after="120" w:line="220" w:lineRule="exact"/>
    </w:pPr>
    <w:rPr>
      <w:rFonts w:eastAsia="Lucida Sans Unicode" w:cs="Times New Roman"/>
      <w:color w:val="000000"/>
      <w:kern w:val="24"/>
      <w:sz w:val="22"/>
    </w:rPr>
  </w:style>
  <w:style w:type="paragraph" w:customStyle="1" w:styleId="FooterEven">
    <w:name w:val="Footer Even"/>
    <w:basedOn w:val="Normal"/>
    <w:rsid w:val="000A1134"/>
    <w:pPr>
      <w:widowControl w:val="0"/>
      <w:pBdr>
        <w:top w:val="single" w:sz="4" w:space="1" w:color="4472C4" w:themeColor="accent1"/>
      </w:pBdr>
      <w:suppressAutoHyphens/>
      <w:spacing w:after="180" w:line="264" w:lineRule="auto"/>
    </w:pPr>
    <w:rPr>
      <w:rFonts w:cs="Times New Roman"/>
      <w:color w:val="44546A" w:themeColor="text2"/>
      <w:kern w:val="1"/>
      <w:sz w:val="20"/>
      <w:szCs w:val="20"/>
      <w:lang w:eastAsia="ja-JP"/>
    </w:rPr>
  </w:style>
  <w:style w:type="character" w:styleId="FollowedHyperlink">
    <w:name w:val="FollowedHyperlink"/>
    <w:basedOn w:val="DefaultParagraphFont"/>
    <w:uiPriority w:val="99"/>
    <w:unhideWhenUsed/>
    <w:rsid w:val="000A1134"/>
    <w:rPr>
      <w:color w:val="954F72" w:themeColor="followedHyperlink"/>
      <w:u w:val="single"/>
    </w:rPr>
  </w:style>
  <w:style w:type="numbering" w:customStyle="1" w:styleId="NoList1">
    <w:name w:val="No List1"/>
    <w:next w:val="NoList"/>
    <w:uiPriority w:val="99"/>
    <w:semiHidden/>
    <w:unhideWhenUsed/>
    <w:rsid w:val="000A1134"/>
  </w:style>
  <w:style w:type="paragraph" w:customStyle="1" w:styleId="Instructions">
    <w:name w:val="Instructions"/>
    <w:basedOn w:val="Normal"/>
    <w:link w:val="InstructionsChar"/>
    <w:rsid w:val="000A1134"/>
    <w:pPr>
      <w:widowControl w:val="0"/>
      <w:suppressAutoHyphens/>
      <w:spacing w:after="120" w:line="240" w:lineRule="auto"/>
    </w:pPr>
    <w:rPr>
      <w:rFonts w:ascii="Times New Roman" w:eastAsiaTheme="minorEastAsia" w:hAnsi="Times New Roman" w:cs="Times New Roman"/>
      <w:i/>
      <w:color w:val="2F5496" w:themeColor="accent1" w:themeShade="BF"/>
      <w:kern w:val="24"/>
      <w:sz w:val="24"/>
      <w:szCs w:val="24"/>
      <w:lang w:eastAsia="zh-TW"/>
    </w:rPr>
  </w:style>
  <w:style w:type="paragraph" w:customStyle="1" w:styleId="Quotation">
    <w:name w:val="Quotation"/>
    <w:next w:val="Normal"/>
    <w:rsid w:val="000A1134"/>
    <w:pPr>
      <w:spacing w:before="120" w:after="120" w:line="240" w:lineRule="auto"/>
      <w:ind w:left="720" w:right="720"/>
      <w:jc w:val="center"/>
    </w:pPr>
    <w:rPr>
      <w:rFonts w:ascii="Times New Roman" w:eastAsia="Times New Roman" w:hAnsi="Times New Roman" w:cs="Times New Roman"/>
      <w:sz w:val="24"/>
      <w:szCs w:val="20"/>
    </w:rPr>
  </w:style>
  <w:style w:type="paragraph" w:customStyle="1" w:styleId="Reference">
    <w:name w:val="Reference"/>
    <w:basedOn w:val="Normal"/>
    <w:rsid w:val="000A1134"/>
    <w:pPr>
      <w:widowControl w:val="0"/>
      <w:tabs>
        <w:tab w:val="num" w:pos="504"/>
        <w:tab w:val="left" w:pos="900"/>
      </w:tabs>
      <w:suppressAutoHyphens/>
      <w:spacing w:before="120" w:after="120" w:line="240" w:lineRule="auto"/>
      <w:ind w:left="504" w:hanging="504"/>
    </w:pPr>
    <w:rPr>
      <w:rFonts w:ascii="Times New Roman" w:eastAsia="Lucida Sans Unicode" w:hAnsi="Times New Roman" w:cs="Times New Roman"/>
      <w:sz w:val="24"/>
      <w:szCs w:val="20"/>
    </w:rPr>
  </w:style>
  <w:style w:type="paragraph" w:styleId="Index1">
    <w:name w:val="index 1"/>
    <w:basedOn w:val="Normal"/>
    <w:next w:val="Normal"/>
    <w:semiHidden/>
    <w:rsid w:val="000A1134"/>
    <w:pPr>
      <w:widowControl w:val="0"/>
      <w:suppressAutoHyphens/>
      <w:spacing w:before="120" w:after="120" w:line="240" w:lineRule="auto"/>
      <w:ind w:left="240" w:hanging="240"/>
    </w:pPr>
    <w:rPr>
      <w:rFonts w:ascii="Times New Roman" w:eastAsia="Lucida Sans Unicode" w:hAnsi="Times New Roman" w:cs="Times New Roman"/>
      <w:color w:val="000000"/>
      <w:kern w:val="1"/>
      <w:sz w:val="24"/>
      <w:szCs w:val="20"/>
    </w:rPr>
  </w:style>
  <w:style w:type="paragraph" w:styleId="Index2">
    <w:name w:val="index 2"/>
    <w:basedOn w:val="Normal"/>
    <w:next w:val="Normal"/>
    <w:semiHidden/>
    <w:rsid w:val="000A1134"/>
    <w:pPr>
      <w:widowControl w:val="0"/>
      <w:suppressAutoHyphens/>
      <w:spacing w:before="120" w:after="120" w:line="240" w:lineRule="auto"/>
      <w:ind w:left="480" w:hanging="240"/>
    </w:pPr>
    <w:rPr>
      <w:rFonts w:ascii="Times New Roman" w:eastAsia="Lucida Sans Unicode" w:hAnsi="Times New Roman" w:cs="Times New Roman"/>
      <w:color w:val="000000"/>
      <w:kern w:val="1"/>
      <w:sz w:val="24"/>
      <w:szCs w:val="20"/>
    </w:rPr>
  </w:style>
  <w:style w:type="paragraph" w:styleId="Index9">
    <w:name w:val="index 9"/>
    <w:basedOn w:val="Normal"/>
    <w:next w:val="Normal"/>
    <w:semiHidden/>
    <w:rsid w:val="000A1134"/>
    <w:pPr>
      <w:widowControl w:val="0"/>
      <w:suppressAutoHyphens/>
      <w:spacing w:before="120" w:after="120" w:line="240" w:lineRule="auto"/>
      <w:ind w:left="2160" w:hanging="240"/>
    </w:pPr>
    <w:rPr>
      <w:rFonts w:ascii="Times New Roman" w:eastAsia="Lucida Sans Unicode" w:hAnsi="Times New Roman" w:cs="Times New Roman"/>
      <w:color w:val="000000"/>
      <w:kern w:val="1"/>
      <w:sz w:val="24"/>
      <w:szCs w:val="20"/>
    </w:rPr>
  </w:style>
  <w:style w:type="paragraph" w:styleId="Index8">
    <w:name w:val="index 8"/>
    <w:basedOn w:val="Normal"/>
    <w:next w:val="Normal"/>
    <w:semiHidden/>
    <w:rsid w:val="000A1134"/>
    <w:pPr>
      <w:widowControl w:val="0"/>
      <w:suppressAutoHyphens/>
      <w:spacing w:before="120" w:after="120" w:line="240" w:lineRule="auto"/>
      <w:ind w:left="1920" w:hanging="240"/>
    </w:pPr>
    <w:rPr>
      <w:rFonts w:ascii="Times New Roman" w:eastAsia="Lucida Sans Unicode" w:hAnsi="Times New Roman" w:cs="Times New Roman"/>
      <w:color w:val="000000"/>
      <w:kern w:val="1"/>
      <w:sz w:val="24"/>
      <w:szCs w:val="20"/>
    </w:rPr>
  </w:style>
  <w:style w:type="paragraph" w:styleId="Index6">
    <w:name w:val="index 6"/>
    <w:basedOn w:val="Normal"/>
    <w:next w:val="Normal"/>
    <w:semiHidden/>
    <w:rsid w:val="000A1134"/>
    <w:pPr>
      <w:widowControl w:val="0"/>
      <w:suppressAutoHyphens/>
      <w:spacing w:before="120" w:after="120" w:line="240" w:lineRule="auto"/>
      <w:ind w:left="1440" w:hanging="240"/>
    </w:pPr>
    <w:rPr>
      <w:rFonts w:ascii="Times New Roman" w:eastAsia="Lucida Sans Unicode" w:hAnsi="Times New Roman" w:cs="Times New Roman"/>
      <w:color w:val="000000"/>
      <w:kern w:val="1"/>
      <w:sz w:val="24"/>
      <w:szCs w:val="20"/>
    </w:rPr>
  </w:style>
  <w:style w:type="paragraph" w:styleId="Index5">
    <w:name w:val="index 5"/>
    <w:basedOn w:val="Normal"/>
    <w:next w:val="Normal"/>
    <w:semiHidden/>
    <w:rsid w:val="000A1134"/>
    <w:pPr>
      <w:widowControl w:val="0"/>
      <w:suppressAutoHyphens/>
      <w:spacing w:before="120" w:after="120" w:line="240" w:lineRule="auto"/>
      <w:ind w:left="1200" w:hanging="240"/>
    </w:pPr>
    <w:rPr>
      <w:rFonts w:ascii="Times New Roman" w:eastAsia="Lucida Sans Unicode" w:hAnsi="Times New Roman" w:cs="Times New Roman"/>
      <w:color w:val="000000"/>
      <w:kern w:val="1"/>
      <w:sz w:val="24"/>
      <w:szCs w:val="20"/>
    </w:rPr>
  </w:style>
  <w:style w:type="paragraph" w:styleId="Index4">
    <w:name w:val="index 4"/>
    <w:basedOn w:val="Normal"/>
    <w:next w:val="Normal"/>
    <w:semiHidden/>
    <w:rsid w:val="000A1134"/>
    <w:pPr>
      <w:widowControl w:val="0"/>
      <w:suppressAutoHyphens/>
      <w:spacing w:before="120" w:after="120" w:line="240" w:lineRule="auto"/>
      <w:ind w:left="960" w:hanging="240"/>
    </w:pPr>
    <w:rPr>
      <w:rFonts w:ascii="Times New Roman" w:eastAsia="Lucida Sans Unicode" w:hAnsi="Times New Roman" w:cs="Times New Roman"/>
      <w:color w:val="000000"/>
      <w:kern w:val="1"/>
      <w:sz w:val="24"/>
      <w:szCs w:val="20"/>
    </w:rPr>
  </w:style>
  <w:style w:type="paragraph" w:styleId="Index3">
    <w:name w:val="index 3"/>
    <w:basedOn w:val="Normal"/>
    <w:next w:val="Normal"/>
    <w:semiHidden/>
    <w:rsid w:val="000A1134"/>
    <w:pPr>
      <w:widowControl w:val="0"/>
      <w:suppressAutoHyphens/>
      <w:spacing w:before="120" w:after="120" w:line="240" w:lineRule="auto"/>
      <w:ind w:left="720" w:hanging="240"/>
    </w:pPr>
    <w:rPr>
      <w:rFonts w:ascii="Times New Roman" w:eastAsia="Lucida Sans Unicode" w:hAnsi="Times New Roman" w:cs="Times New Roman"/>
      <w:color w:val="000000"/>
      <w:kern w:val="1"/>
      <w:sz w:val="24"/>
      <w:szCs w:val="20"/>
    </w:rPr>
  </w:style>
  <w:style w:type="paragraph" w:styleId="DocumentMap">
    <w:name w:val="Document Map"/>
    <w:basedOn w:val="Normal"/>
    <w:link w:val="DocumentMapChar"/>
    <w:semiHidden/>
    <w:rsid w:val="000A1134"/>
    <w:pPr>
      <w:widowControl w:val="0"/>
      <w:shd w:val="clear" w:color="auto" w:fill="000080"/>
      <w:suppressAutoHyphens/>
      <w:spacing w:after="120" w:line="240" w:lineRule="auto"/>
    </w:pPr>
    <w:rPr>
      <w:rFonts w:ascii="Tahoma" w:eastAsia="Lucida Sans Unicode" w:hAnsi="Tahoma" w:cs="Times New Roman"/>
      <w:color w:val="000000"/>
      <w:kern w:val="1"/>
      <w:sz w:val="24"/>
      <w:szCs w:val="20"/>
    </w:rPr>
  </w:style>
  <w:style w:type="character" w:customStyle="1" w:styleId="DocumentMapChar">
    <w:name w:val="Document Map Char"/>
    <w:basedOn w:val="DefaultParagraphFont"/>
    <w:link w:val="DocumentMap"/>
    <w:semiHidden/>
    <w:rsid w:val="000A1134"/>
    <w:rPr>
      <w:rFonts w:ascii="Tahoma" w:eastAsia="Lucida Sans Unicode" w:hAnsi="Tahoma" w:cs="Times New Roman"/>
      <w:color w:val="000000"/>
      <w:kern w:val="1"/>
      <w:sz w:val="24"/>
      <w:szCs w:val="20"/>
      <w:shd w:val="clear" w:color="auto" w:fill="000080"/>
    </w:rPr>
  </w:style>
  <w:style w:type="table" w:styleId="TableGrid1">
    <w:name w:val="Table Grid 1"/>
    <w:basedOn w:val="TableNormal"/>
    <w:rsid w:val="000A1134"/>
    <w:pPr>
      <w:spacing w:before="120" w:after="120" w:line="240" w:lineRule="auto"/>
      <w:jc w:val="center"/>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TitlePage">
    <w:name w:val="TitlePage"/>
    <w:basedOn w:val="Normal"/>
    <w:rsid w:val="000A1134"/>
    <w:pPr>
      <w:widowControl w:val="0"/>
      <w:suppressAutoHyphens/>
      <w:spacing w:after="120" w:line="240" w:lineRule="auto"/>
    </w:pPr>
    <w:rPr>
      <w:rFonts w:ascii="Times New Roman" w:eastAsia="Lucida Sans Unicode" w:hAnsi="Times New Roman" w:cs="Times New Roman"/>
      <w:color w:val="000000"/>
      <w:kern w:val="1"/>
      <w:sz w:val="24"/>
      <w:szCs w:val="20"/>
    </w:rPr>
  </w:style>
  <w:style w:type="paragraph" w:customStyle="1" w:styleId="CaptionFigure">
    <w:name w:val="Caption Figure"/>
    <w:basedOn w:val="Normal"/>
    <w:next w:val="Normal"/>
    <w:rsid w:val="000A1134"/>
    <w:pPr>
      <w:widowControl w:val="0"/>
      <w:suppressAutoHyphens/>
      <w:spacing w:before="120" w:after="120" w:line="240" w:lineRule="auto"/>
    </w:pPr>
    <w:rPr>
      <w:rFonts w:ascii="Times New Roman" w:eastAsia="Lucida Sans Unicode" w:hAnsi="Times New Roman" w:cs="Times New Roman"/>
      <w:b/>
      <w:color w:val="000000"/>
      <w:kern w:val="1"/>
      <w:sz w:val="24"/>
      <w:szCs w:val="20"/>
    </w:rPr>
  </w:style>
  <w:style w:type="table" w:customStyle="1" w:styleId="TableGrid10">
    <w:name w:val="Table Grid1"/>
    <w:basedOn w:val="TableNormal"/>
    <w:next w:val="TableGrid"/>
    <w:rsid w:val="000A1134"/>
    <w:pPr>
      <w:spacing w:after="0" w:line="240" w:lineRule="auto"/>
      <w:jc w:val="center"/>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link w:val="EndnoteTextChar"/>
    <w:rsid w:val="000A1134"/>
    <w:pPr>
      <w:widowControl w:val="0"/>
      <w:suppressAutoHyphens/>
      <w:spacing w:before="120" w:after="120" w:line="240" w:lineRule="auto"/>
    </w:pPr>
    <w:rPr>
      <w:rFonts w:ascii="Times New Roman" w:eastAsia="Lucida Sans Unicode" w:hAnsi="Times New Roman" w:cs="Times New Roman"/>
      <w:color w:val="000000"/>
      <w:kern w:val="1"/>
      <w:sz w:val="20"/>
      <w:szCs w:val="20"/>
    </w:rPr>
  </w:style>
  <w:style w:type="character" w:customStyle="1" w:styleId="EndnoteTextChar">
    <w:name w:val="Endnote Text Char"/>
    <w:basedOn w:val="DefaultParagraphFont"/>
    <w:link w:val="EndnoteText"/>
    <w:rsid w:val="000A1134"/>
    <w:rPr>
      <w:rFonts w:ascii="Times New Roman" w:eastAsia="Lucida Sans Unicode" w:hAnsi="Times New Roman" w:cs="Times New Roman"/>
      <w:color w:val="000000"/>
      <w:kern w:val="1"/>
      <w:sz w:val="20"/>
      <w:szCs w:val="20"/>
    </w:rPr>
  </w:style>
  <w:style w:type="character" w:styleId="EndnoteReference">
    <w:name w:val="endnote reference"/>
    <w:rsid w:val="000A1134"/>
    <w:rPr>
      <w:vertAlign w:val="superscript"/>
    </w:rPr>
  </w:style>
  <w:style w:type="paragraph" w:customStyle="1" w:styleId="GSATitle">
    <w:name w:val="GSA Title"/>
    <w:basedOn w:val="Normal"/>
    <w:link w:val="GSATitleChar"/>
    <w:autoRedefine/>
    <w:rsid w:val="000A1134"/>
    <w:pPr>
      <w:widowControl w:val="0"/>
      <w:pBdr>
        <w:top w:val="single" w:sz="8" w:space="3" w:color="4472C4" w:themeColor="accent1"/>
      </w:pBdr>
      <w:suppressAutoHyphens/>
      <w:spacing w:before="300" w:after="120" w:line="240" w:lineRule="auto"/>
    </w:pPr>
    <w:rPr>
      <w:rFonts w:ascii="Times New Roman" w:eastAsia="Lucida Sans Unicode" w:hAnsi="Times New Roman" w:cstheme="majorBidi"/>
      <w:color w:val="002060"/>
      <w:spacing w:val="5"/>
      <w:kern w:val="1"/>
      <w:sz w:val="36"/>
      <w:szCs w:val="24"/>
    </w:rPr>
  </w:style>
  <w:style w:type="character" w:customStyle="1" w:styleId="GSATitleChar">
    <w:name w:val="GSA Title Char"/>
    <w:basedOn w:val="DefaultParagraphFont"/>
    <w:link w:val="GSATitle"/>
    <w:rsid w:val="000A1134"/>
    <w:rPr>
      <w:rFonts w:ascii="Times New Roman" w:eastAsia="Lucida Sans Unicode" w:hAnsi="Times New Roman" w:cstheme="majorBidi"/>
      <w:color w:val="002060"/>
      <w:spacing w:val="5"/>
      <w:kern w:val="1"/>
      <w:sz w:val="36"/>
      <w:szCs w:val="24"/>
    </w:rPr>
  </w:style>
  <w:style w:type="paragraph" w:customStyle="1" w:styleId="GSACoverPageInsertName">
    <w:name w:val="GSA Cover Page InsertName"/>
    <w:next w:val="Normal"/>
    <w:link w:val="GSACoverPageInsertNameChar"/>
    <w:rsid w:val="000A1134"/>
    <w:pPr>
      <w:spacing w:before="160"/>
      <w:jc w:val="center"/>
    </w:pPr>
    <w:rPr>
      <w:rFonts w:ascii="Times New Roman" w:eastAsiaTheme="majorEastAsia" w:hAnsi="Times New Roman" w:cstheme="majorBidi"/>
      <w:color w:val="002060"/>
      <w:spacing w:val="5"/>
      <w:kern w:val="28"/>
      <w:sz w:val="40"/>
      <w:szCs w:val="52"/>
    </w:rPr>
  </w:style>
  <w:style w:type="character" w:customStyle="1" w:styleId="GSACoverPageInsertNameChar">
    <w:name w:val="GSA Cover Page InsertName Char"/>
    <w:basedOn w:val="DefaultParagraphFont"/>
    <w:link w:val="GSACoverPageInsertName"/>
    <w:rsid w:val="000A1134"/>
    <w:rPr>
      <w:rFonts w:ascii="Times New Roman" w:eastAsiaTheme="majorEastAsia" w:hAnsi="Times New Roman" w:cstheme="majorBidi"/>
      <w:color w:val="002060"/>
      <w:spacing w:val="5"/>
      <w:kern w:val="28"/>
      <w:sz w:val="40"/>
      <w:szCs w:val="52"/>
    </w:rPr>
  </w:style>
  <w:style w:type="character" w:styleId="Strong">
    <w:name w:val="Strong"/>
    <w:basedOn w:val="DefaultParagraphFont"/>
    <w:uiPriority w:val="22"/>
    <w:rsid w:val="000A1134"/>
    <w:rPr>
      <w:b/>
      <w:bCs/>
    </w:rPr>
  </w:style>
  <w:style w:type="character" w:customStyle="1" w:styleId="ListParagraphChar">
    <w:name w:val="List Paragraph Char"/>
    <w:basedOn w:val="DefaultParagraphFont"/>
    <w:link w:val="ListParagraph"/>
    <w:uiPriority w:val="34"/>
    <w:rsid w:val="000A1134"/>
  </w:style>
  <w:style w:type="paragraph" w:customStyle="1" w:styleId="GSATitleCoverPage">
    <w:name w:val="GSA Title Cover Page"/>
    <w:basedOn w:val="GSATitle-YESforTOC"/>
    <w:link w:val="GSATitleCoverPageChar"/>
    <w:qFormat/>
    <w:rsid w:val="000A1134"/>
    <w:pPr>
      <w:spacing w:before="720"/>
    </w:pPr>
    <w:rPr>
      <w:noProof/>
    </w:rPr>
  </w:style>
  <w:style w:type="character" w:customStyle="1" w:styleId="GSATitleCoverPageChar">
    <w:name w:val="GSA Title Cover Page Char"/>
    <w:basedOn w:val="GSATitle-YESforTOCChar"/>
    <w:link w:val="GSATitleCoverPage"/>
    <w:rsid w:val="000A1134"/>
    <w:rPr>
      <w:rFonts w:ascii="Times New Roman" w:eastAsiaTheme="majorEastAsia" w:hAnsi="Times New Roman" w:cstheme="majorBidi"/>
      <w:noProof/>
      <w:color w:val="002060"/>
      <w:spacing w:val="5"/>
      <w:kern w:val="28"/>
      <w:sz w:val="36"/>
      <w:szCs w:val="52"/>
    </w:rPr>
  </w:style>
  <w:style w:type="paragraph" w:customStyle="1" w:styleId="GSATableCaption">
    <w:name w:val="GSA Table Caption"/>
    <w:basedOn w:val="Normal"/>
    <w:next w:val="Normal"/>
    <w:link w:val="GSATableCaptionChar"/>
    <w:autoRedefine/>
    <w:qFormat/>
    <w:rsid w:val="000A1134"/>
    <w:pPr>
      <w:keepNext/>
      <w:widowControl w:val="0"/>
      <w:suppressAutoHyphens/>
      <w:spacing w:before="120" w:after="200" w:line="240" w:lineRule="auto"/>
      <w:jc w:val="center"/>
    </w:pPr>
    <w:rPr>
      <w:rFonts w:ascii="Times New Roman" w:eastAsia="Lucida Sans Unicode" w:hAnsi="Times New Roman" w:cs="Times New Roman"/>
      <w:b/>
      <w:i/>
      <w:iCs/>
      <w:color w:val="44546A" w:themeColor="text2"/>
      <w:kern w:val="1"/>
      <w:sz w:val="18"/>
      <w:szCs w:val="18"/>
    </w:rPr>
  </w:style>
  <w:style w:type="paragraph" w:customStyle="1" w:styleId="GSAFigureCaption">
    <w:name w:val="GSA Figure Caption"/>
    <w:basedOn w:val="GSATableCaption"/>
    <w:link w:val="GSAFigureCaptionChar"/>
    <w:autoRedefine/>
    <w:qFormat/>
    <w:rsid w:val="000A1134"/>
  </w:style>
  <w:style w:type="character" w:customStyle="1" w:styleId="CaptionChar">
    <w:name w:val="Caption Char"/>
    <w:basedOn w:val="DefaultParagraphFont"/>
    <w:link w:val="Caption"/>
    <w:uiPriority w:val="35"/>
    <w:rsid w:val="000A1134"/>
    <w:rPr>
      <w:rFonts w:asciiTheme="majorHAnsi" w:eastAsiaTheme="majorEastAsia" w:hAnsiTheme="majorHAnsi" w:cs="Gill Sans"/>
      <w:bCs/>
      <w:i/>
      <w:iCs/>
      <w:color w:val="E7E6E6" w:themeColor="background2"/>
      <w:sz w:val="20"/>
      <w:szCs w:val="20"/>
    </w:rPr>
  </w:style>
  <w:style w:type="character" w:customStyle="1" w:styleId="GSATableCaptionChar">
    <w:name w:val="GSA Table Caption Char"/>
    <w:basedOn w:val="DefaultParagraphFont"/>
    <w:link w:val="GSATableCaption"/>
    <w:rsid w:val="000A1134"/>
    <w:rPr>
      <w:rFonts w:ascii="Times New Roman" w:eastAsia="Lucida Sans Unicode" w:hAnsi="Times New Roman" w:cs="Times New Roman"/>
      <w:b/>
      <w:i/>
      <w:iCs/>
      <w:color w:val="44546A" w:themeColor="text2"/>
      <w:kern w:val="1"/>
      <w:sz w:val="18"/>
      <w:szCs w:val="18"/>
    </w:rPr>
  </w:style>
  <w:style w:type="character" w:customStyle="1" w:styleId="GSAFigureCaptionChar">
    <w:name w:val="GSA Figure Caption Char"/>
    <w:basedOn w:val="GSATableCaptionChar"/>
    <w:link w:val="GSAFigureCaption"/>
    <w:rsid w:val="000A1134"/>
    <w:rPr>
      <w:rFonts w:ascii="Times New Roman" w:eastAsia="Lucida Sans Unicode" w:hAnsi="Times New Roman" w:cs="Times New Roman"/>
      <w:b/>
      <w:i/>
      <w:iCs/>
      <w:color w:val="44546A" w:themeColor="text2"/>
      <w:kern w:val="1"/>
      <w:sz w:val="18"/>
      <w:szCs w:val="18"/>
    </w:rPr>
  </w:style>
  <w:style w:type="paragraph" w:customStyle="1" w:styleId="Default">
    <w:name w:val="Default"/>
    <w:rsid w:val="000A1134"/>
    <w:pPr>
      <w:autoSpaceDE w:val="0"/>
      <w:autoSpaceDN w:val="0"/>
      <w:adjustRightInd w:val="0"/>
      <w:spacing w:after="0" w:line="240" w:lineRule="auto"/>
      <w:jc w:val="center"/>
    </w:pPr>
    <w:rPr>
      <w:rFonts w:ascii="Arial" w:eastAsia="Times New Roman" w:hAnsi="Arial" w:cs="Arial"/>
      <w:color w:val="000000"/>
      <w:sz w:val="24"/>
      <w:szCs w:val="24"/>
    </w:rPr>
  </w:style>
  <w:style w:type="paragraph" w:customStyle="1" w:styleId="GSAGuidance">
    <w:name w:val="GSA Guidance"/>
    <w:basedOn w:val="Normal"/>
    <w:link w:val="GSAGuidanceChar"/>
    <w:qFormat/>
    <w:rsid w:val="000A1134"/>
    <w:pPr>
      <w:widowControl w:val="0"/>
      <w:suppressAutoHyphens/>
      <w:spacing w:after="120" w:line="240" w:lineRule="auto"/>
      <w:ind w:left="1411"/>
    </w:pPr>
    <w:rPr>
      <w:rFonts w:ascii="Times New Roman" w:eastAsia="Lucida Sans Unicode" w:hAnsi="Times New Roman" w:cs="Times New Roman"/>
      <w:color w:val="000000"/>
      <w:kern w:val="1"/>
      <w:sz w:val="24"/>
      <w:szCs w:val="24"/>
    </w:rPr>
  </w:style>
  <w:style w:type="character" w:customStyle="1" w:styleId="GSAGuidanceChar">
    <w:name w:val="GSA Guidance Char"/>
    <w:basedOn w:val="DefaultParagraphFont"/>
    <w:link w:val="GSAGuidance"/>
    <w:rsid w:val="000A1134"/>
    <w:rPr>
      <w:rFonts w:ascii="Times New Roman" w:eastAsia="Lucida Sans Unicode" w:hAnsi="Times New Roman" w:cs="Times New Roman"/>
      <w:color w:val="000000"/>
      <w:kern w:val="1"/>
      <w:sz w:val="24"/>
      <w:szCs w:val="24"/>
    </w:rPr>
  </w:style>
  <w:style w:type="paragraph" w:customStyle="1" w:styleId="GSAGuidanceBold">
    <w:name w:val="GSA Guidance Bold"/>
    <w:basedOn w:val="GSAGuidance"/>
    <w:next w:val="GSAGuidance"/>
    <w:link w:val="GSAGuidanceBoldChar"/>
    <w:qFormat/>
    <w:rsid w:val="000A1134"/>
    <w:rPr>
      <w:b/>
    </w:rPr>
  </w:style>
  <w:style w:type="character" w:customStyle="1" w:styleId="GSAGuidanceBoldChar">
    <w:name w:val="GSA Guidance Bold Char"/>
    <w:basedOn w:val="GSAGuidanceChar"/>
    <w:link w:val="GSAGuidanceBold"/>
    <w:rsid w:val="000A1134"/>
    <w:rPr>
      <w:rFonts w:ascii="Times New Roman" w:eastAsia="Lucida Sans Unicode" w:hAnsi="Times New Roman" w:cs="Times New Roman"/>
      <w:b/>
      <w:color w:val="000000"/>
      <w:kern w:val="1"/>
      <w:sz w:val="24"/>
      <w:szCs w:val="24"/>
    </w:rPr>
  </w:style>
  <w:style w:type="paragraph" w:customStyle="1" w:styleId="GSAListParagraph">
    <w:name w:val="GSA List Paragraph"/>
    <w:basedOn w:val="ListParagraph"/>
    <w:qFormat/>
    <w:rsid w:val="000A1134"/>
    <w:pPr>
      <w:widowControl w:val="0"/>
      <w:numPr>
        <w:numId w:val="10"/>
      </w:numPr>
      <w:suppressAutoHyphens/>
      <w:spacing w:after="120" w:line="240" w:lineRule="auto"/>
      <w:contextualSpacing w:val="0"/>
    </w:pPr>
    <w:rPr>
      <w:rFonts w:ascii="Times New Roman" w:eastAsia="Lucida Sans Unicode" w:hAnsi="Times New Roman" w:cs="Times New Roman"/>
      <w:color w:val="000000"/>
      <w:kern w:val="1"/>
      <w:sz w:val="24"/>
      <w14:textFill>
        <w14:solidFill>
          <w14:srgbClr w14:val="000000">
            <w14:lumMod w14:val="90000"/>
            <w14:lumOff w14:val="10000"/>
          </w14:srgbClr>
        </w14:solidFill>
      </w14:textFill>
    </w:rPr>
  </w:style>
  <w:style w:type="character" w:customStyle="1" w:styleId="InstructionsChar">
    <w:name w:val="Instructions Char"/>
    <w:basedOn w:val="DefaultParagraphFont"/>
    <w:link w:val="Instructions"/>
    <w:rsid w:val="000A1134"/>
    <w:rPr>
      <w:rFonts w:ascii="Times New Roman" w:eastAsiaTheme="minorEastAsia" w:hAnsi="Times New Roman" w:cs="Times New Roman"/>
      <w:i/>
      <w:color w:val="2F5496" w:themeColor="accent1" w:themeShade="BF"/>
      <w:kern w:val="24"/>
      <w:sz w:val="24"/>
      <w:szCs w:val="24"/>
      <w:lang w:eastAsia="zh-TW"/>
    </w:rPr>
  </w:style>
  <w:style w:type="paragraph" w:customStyle="1" w:styleId="GSATableHeadingLeftJustified">
    <w:name w:val="GSA Table Heading Left Justified"/>
    <w:basedOn w:val="GSATableHeading"/>
    <w:next w:val="TableText"/>
    <w:rsid w:val="000A1134"/>
    <w:pPr>
      <w:jc w:val="left"/>
    </w:pPr>
    <w:rPr>
      <w:rFonts w:cs="Times New Roman"/>
      <w:bCs/>
      <w:szCs w:val="20"/>
    </w:rPr>
  </w:style>
  <w:style w:type="paragraph" w:customStyle="1" w:styleId="GSACoverPageLogo">
    <w:name w:val="GSA Cover Page Logo"/>
    <w:basedOn w:val="Normal"/>
    <w:next w:val="Normal"/>
    <w:rsid w:val="000A1134"/>
    <w:pPr>
      <w:widowControl w:val="0"/>
      <w:suppressAutoHyphens/>
      <w:spacing w:after="120" w:line="240" w:lineRule="auto"/>
      <w:jc w:val="center"/>
    </w:pPr>
    <w:rPr>
      <w:rFonts w:eastAsia="Times New Roman" w:cs="Times New Roman"/>
      <w:color w:val="000000"/>
      <w:kern w:val="1"/>
      <w:sz w:val="24"/>
      <w:szCs w:val="20"/>
    </w:rPr>
  </w:style>
  <w:style w:type="paragraph" w:customStyle="1" w:styleId="GSATableAcronym">
    <w:name w:val="GSA Table Acronym"/>
    <w:basedOn w:val="GSATableHeadingLeftJustified"/>
    <w:qFormat/>
    <w:rsid w:val="000A1134"/>
    <w:pPr>
      <w:keepNext w:val="0"/>
      <w:keepLines w:val="0"/>
    </w:pPr>
  </w:style>
  <w:style w:type="paragraph" w:customStyle="1" w:styleId="GSATableHeadingVerticle">
    <w:name w:val="GSA Table Heading Verticle"/>
    <w:basedOn w:val="GSATableHeading"/>
    <w:rsid w:val="000A1134"/>
    <w:pPr>
      <w:ind w:left="-25"/>
    </w:pPr>
    <w:rPr>
      <w:rFonts w:cs="Times New Roman"/>
      <w:bCs/>
      <w:szCs w:val="20"/>
    </w:rPr>
  </w:style>
  <w:style w:type="paragraph" w:customStyle="1" w:styleId="GSATableTextCentered">
    <w:name w:val="GSA Table Text Centered"/>
    <w:basedOn w:val="GSATableText"/>
    <w:rsid w:val="000A1134"/>
    <w:pPr>
      <w:jc w:val="center"/>
      <w:textAlignment w:val="baseline"/>
    </w:pPr>
    <w:rPr>
      <w:rFonts w:eastAsia="Times New Roman" w:cs="Times New Roman"/>
      <w:sz w:val="20"/>
      <w:szCs w:val="20"/>
    </w:rPr>
  </w:style>
  <w:style w:type="paragraph" w:styleId="ListNumber">
    <w:name w:val="List Number"/>
    <w:basedOn w:val="Normal"/>
    <w:uiPriority w:val="99"/>
    <w:unhideWhenUsed/>
    <w:rsid w:val="000A1134"/>
    <w:pPr>
      <w:widowControl w:val="0"/>
      <w:tabs>
        <w:tab w:val="num" w:pos="360"/>
      </w:tabs>
      <w:suppressAutoHyphens/>
      <w:spacing w:after="120" w:line="240" w:lineRule="auto"/>
      <w:ind w:left="360" w:hanging="360"/>
      <w:contextualSpacing/>
    </w:pPr>
    <w:rPr>
      <w:rFonts w:ascii="Times New Roman" w:eastAsia="Lucida Sans Unicode" w:hAnsi="Times New Roman" w:cs="Times New Roman"/>
      <w:color w:val="000000"/>
      <w:kern w:val="1"/>
      <w:sz w:val="24"/>
      <w:szCs w:val="24"/>
    </w:rPr>
  </w:style>
  <w:style w:type="paragraph" w:customStyle="1" w:styleId="StyleGSATableText">
    <w:name w:val="Style GSA Table Text"/>
    <w:basedOn w:val="GSATableText"/>
    <w:rsid w:val="000A1134"/>
    <w:pPr>
      <w:textAlignment w:val="baseline"/>
    </w:pPr>
    <w:rPr>
      <w:rFonts w:ascii="MS Gothic" w:hAnsi="MS Gothic"/>
      <w:sz w:val="20"/>
    </w:rPr>
  </w:style>
  <w:style w:type="paragraph" w:customStyle="1" w:styleId="GSAInstructionText">
    <w:name w:val="GSA Instruction Text"/>
    <w:basedOn w:val="Normal"/>
    <w:next w:val="Normal"/>
    <w:qFormat/>
    <w:rsid w:val="000A1134"/>
    <w:pPr>
      <w:pBdr>
        <w:top w:val="single" w:sz="4" w:space="1" w:color="0070C0"/>
        <w:left w:val="single" w:sz="4" w:space="4" w:color="0070C0"/>
        <w:bottom w:val="single" w:sz="4" w:space="1" w:color="0070C0"/>
        <w:right w:val="single" w:sz="4" w:space="4" w:color="0070C0"/>
      </w:pBdr>
      <w:spacing w:line="240" w:lineRule="auto"/>
    </w:pPr>
    <w:rPr>
      <w:rFonts w:ascii="Times New Roman" w:eastAsiaTheme="minorEastAsia" w:hAnsi="Times New Roman"/>
      <w:i/>
      <w:color w:val="365F91"/>
      <w:sz w:val="24"/>
      <w:lang w:eastAsia="zh-TW"/>
    </w:rPr>
  </w:style>
  <w:style w:type="paragraph" w:customStyle="1" w:styleId="GSAAttachmentorAppendix">
    <w:name w:val="GSA Attachment or Appendix"/>
    <w:basedOn w:val="Heading2"/>
    <w:next w:val="Normal"/>
    <w:qFormat/>
    <w:rsid w:val="000A1134"/>
    <w:pPr>
      <w:keepNext/>
      <w:keepLines/>
      <w:widowControl w:val="0"/>
      <w:suppressAutoHyphens/>
      <w:spacing w:after="120"/>
      <w:ind w:left="0" w:firstLine="0"/>
    </w:pPr>
    <w:rPr>
      <w:rFonts w:ascii="Times New Roman" w:hAnsi="Times New Roman"/>
      <w:color w:val="002060"/>
      <w:spacing w:val="0"/>
      <w:kern w:val="1"/>
      <w:sz w:val="28"/>
    </w:rPr>
  </w:style>
  <w:style w:type="character" w:customStyle="1" w:styleId="UnresolvedMention1">
    <w:name w:val="Unresolved Mention1"/>
    <w:basedOn w:val="DefaultParagraphFont"/>
    <w:uiPriority w:val="99"/>
    <w:semiHidden/>
    <w:unhideWhenUsed/>
    <w:rsid w:val="000A1134"/>
    <w:rPr>
      <w:color w:val="808080"/>
      <w:shd w:val="clear" w:color="auto" w:fill="E6E6E6"/>
    </w:rPr>
  </w:style>
  <w:style w:type="paragraph" w:customStyle="1" w:styleId="msonormal0">
    <w:name w:val="msonormal"/>
    <w:basedOn w:val="Normal"/>
    <w:uiPriority w:val="99"/>
    <w:rsid w:val="000A113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UnresolvedMention2">
    <w:name w:val="Unresolved Mention2"/>
    <w:basedOn w:val="DefaultParagraphFont"/>
    <w:uiPriority w:val="99"/>
    <w:semiHidden/>
    <w:unhideWhenUsed/>
    <w:rsid w:val="000A1134"/>
    <w:rPr>
      <w:color w:val="605E5C"/>
      <w:shd w:val="clear" w:color="auto" w:fill="E1DFDD"/>
    </w:rPr>
  </w:style>
  <w:style w:type="table" w:styleId="GridTable1Light-Accent5">
    <w:name w:val="Grid Table 1 Light Accent 5"/>
    <w:basedOn w:val="TableNormal"/>
    <w:uiPriority w:val="46"/>
    <w:rsid w:val="008071C3"/>
    <w:pPr>
      <w:spacing w:after="0" w:line="240" w:lineRule="auto"/>
    </w:pPr>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character" w:customStyle="1" w:styleId="normaltextrun">
    <w:name w:val="normaltextrun"/>
    <w:basedOn w:val="DefaultParagraphFont"/>
    <w:rsid w:val="008071C3"/>
  </w:style>
  <w:style w:type="character" w:styleId="Mention">
    <w:name w:val="Mention"/>
    <w:basedOn w:val="DefaultParagraphFont"/>
    <w:uiPriority w:val="99"/>
    <w:unhideWhenUsed/>
    <w:rsid w:val="008071C3"/>
    <w:rPr>
      <w:color w:val="2B579A"/>
      <w:shd w:val="clear" w:color="auto" w:fill="E1DFDD"/>
    </w:rPr>
  </w:style>
  <w:style w:type="character" w:customStyle="1" w:styleId="eop">
    <w:name w:val="eop"/>
    <w:basedOn w:val="DefaultParagraphFont"/>
    <w:rsid w:val="008071C3"/>
  </w:style>
  <w:style w:type="character" w:customStyle="1" w:styleId="ControlBreadcrumbChar">
    <w:name w:val="Control Breadcrumb Char"/>
    <w:basedOn w:val="ListParagraphChar"/>
    <w:link w:val="ControlBreadcrumb"/>
    <w:rsid w:val="00516E87"/>
    <w:rPr>
      <w:rFonts w:cstheme="minorHAnsi"/>
      <w:color w:val="767171" w:themeColor="background2" w:themeShade="80"/>
      <w:szCs w:val="24"/>
    </w:rPr>
  </w:style>
  <w:style w:type="paragraph" w:customStyle="1" w:styleId="ControlBreadcrumb">
    <w:name w:val="Control Breadcrumb"/>
    <w:basedOn w:val="ListParagraph"/>
    <w:link w:val="ControlBreadcrumbChar"/>
    <w:qFormat/>
    <w:rsid w:val="00516E87"/>
    <w:pPr>
      <w:spacing w:after="0" w:line="240" w:lineRule="auto"/>
      <w:ind w:hanging="360"/>
    </w:pPr>
    <w:rPr>
      <w:rFonts w:cstheme="minorHAnsi"/>
      <w:color w:val="767171" w:themeColor="background2" w:themeShade="80"/>
      <w:szCs w:val="24"/>
    </w:rPr>
  </w:style>
  <w:style w:type="paragraph" w:customStyle="1" w:styleId="Style1">
    <w:name w:val="Style1"/>
    <w:basedOn w:val="Heading1"/>
    <w:link w:val="Style1Char"/>
    <w:qFormat/>
    <w:rsid w:val="001D5F1A"/>
  </w:style>
  <w:style w:type="character" w:customStyle="1" w:styleId="Style1Char">
    <w:name w:val="Style1 Char"/>
    <w:basedOn w:val="Heading1Char"/>
    <w:link w:val="Style1"/>
    <w:rsid w:val="001D5F1A"/>
    <w:rPr>
      <w:rFonts w:ascii="Arial" w:eastAsiaTheme="majorEastAsia" w:hAnsi="Arial" w:cstheme="majorBidi"/>
      <w:b/>
      <w:caps/>
      <w:color w:val="002060"/>
      <w:spacing w:val="30"/>
      <w:sz w:val="32"/>
      <w:szCs w:val="32"/>
    </w:rPr>
  </w:style>
  <w:style w:type="paragraph" w:customStyle="1" w:styleId="Style10">
    <w:name w:val="Style 1"/>
    <w:basedOn w:val="Heading2"/>
    <w:link w:val="Style1Char0"/>
    <w:qFormat/>
    <w:rsid w:val="001D5F1A"/>
    <w:rPr>
      <w:rFonts w:ascii="Arial Bold" w:hAnsi="Arial Bold"/>
      <w:sz w:val="22"/>
    </w:rPr>
  </w:style>
  <w:style w:type="character" w:customStyle="1" w:styleId="Style1Char0">
    <w:name w:val="Style 1 Char"/>
    <w:basedOn w:val="Heading2Char"/>
    <w:link w:val="Style10"/>
    <w:rsid w:val="001D5F1A"/>
    <w:rPr>
      <w:rFonts w:ascii="Arial Bold" w:eastAsiaTheme="majorEastAsia" w:hAnsi="Arial Bold" w:cstheme="majorBidi"/>
      <w:b/>
      <w:caps/>
      <w:color w:val="000000" w:themeColor="text1"/>
      <w:spacing w:val="30"/>
      <w:sz w:val="24"/>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6167376">
      <w:bodyDiv w:val="1"/>
      <w:marLeft w:val="0"/>
      <w:marRight w:val="0"/>
      <w:marTop w:val="0"/>
      <w:marBottom w:val="0"/>
      <w:divBdr>
        <w:top w:val="none" w:sz="0" w:space="0" w:color="auto"/>
        <w:left w:val="none" w:sz="0" w:space="0" w:color="auto"/>
        <w:bottom w:val="none" w:sz="0" w:space="0" w:color="auto"/>
        <w:right w:val="none" w:sz="0" w:space="0" w:color="auto"/>
      </w:divBdr>
    </w:div>
    <w:div w:id="158615372">
      <w:bodyDiv w:val="1"/>
      <w:marLeft w:val="0"/>
      <w:marRight w:val="0"/>
      <w:marTop w:val="0"/>
      <w:marBottom w:val="0"/>
      <w:divBdr>
        <w:top w:val="none" w:sz="0" w:space="0" w:color="auto"/>
        <w:left w:val="none" w:sz="0" w:space="0" w:color="auto"/>
        <w:bottom w:val="none" w:sz="0" w:space="0" w:color="auto"/>
        <w:right w:val="none" w:sz="0" w:space="0" w:color="auto"/>
      </w:divBdr>
    </w:div>
    <w:div w:id="187643252">
      <w:bodyDiv w:val="1"/>
      <w:marLeft w:val="0"/>
      <w:marRight w:val="0"/>
      <w:marTop w:val="0"/>
      <w:marBottom w:val="0"/>
      <w:divBdr>
        <w:top w:val="none" w:sz="0" w:space="0" w:color="auto"/>
        <w:left w:val="none" w:sz="0" w:space="0" w:color="auto"/>
        <w:bottom w:val="none" w:sz="0" w:space="0" w:color="auto"/>
        <w:right w:val="none" w:sz="0" w:space="0" w:color="auto"/>
      </w:divBdr>
    </w:div>
    <w:div w:id="202210213">
      <w:bodyDiv w:val="1"/>
      <w:marLeft w:val="0"/>
      <w:marRight w:val="0"/>
      <w:marTop w:val="0"/>
      <w:marBottom w:val="0"/>
      <w:divBdr>
        <w:top w:val="none" w:sz="0" w:space="0" w:color="auto"/>
        <w:left w:val="none" w:sz="0" w:space="0" w:color="auto"/>
        <w:bottom w:val="none" w:sz="0" w:space="0" w:color="auto"/>
        <w:right w:val="none" w:sz="0" w:space="0" w:color="auto"/>
      </w:divBdr>
      <w:divsChild>
        <w:div w:id="1252081462">
          <w:marLeft w:val="0"/>
          <w:marRight w:val="0"/>
          <w:marTop w:val="0"/>
          <w:marBottom w:val="0"/>
          <w:divBdr>
            <w:top w:val="none" w:sz="0" w:space="0" w:color="auto"/>
            <w:left w:val="none" w:sz="0" w:space="0" w:color="auto"/>
            <w:bottom w:val="none" w:sz="0" w:space="0" w:color="auto"/>
            <w:right w:val="none" w:sz="0" w:space="0" w:color="auto"/>
          </w:divBdr>
        </w:div>
      </w:divsChild>
    </w:div>
    <w:div w:id="269316349">
      <w:bodyDiv w:val="1"/>
      <w:marLeft w:val="0"/>
      <w:marRight w:val="0"/>
      <w:marTop w:val="0"/>
      <w:marBottom w:val="0"/>
      <w:divBdr>
        <w:top w:val="none" w:sz="0" w:space="0" w:color="auto"/>
        <w:left w:val="none" w:sz="0" w:space="0" w:color="auto"/>
        <w:bottom w:val="none" w:sz="0" w:space="0" w:color="auto"/>
        <w:right w:val="none" w:sz="0" w:space="0" w:color="auto"/>
      </w:divBdr>
    </w:div>
    <w:div w:id="422991621">
      <w:bodyDiv w:val="1"/>
      <w:marLeft w:val="0"/>
      <w:marRight w:val="0"/>
      <w:marTop w:val="0"/>
      <w:marBottom w:val="0"/>
      <w:divBdr>
        <w:top w:val="none" w:sz="0" w:space="0" w:color="auto"/>
        <w:left w:val="none" w:sz="0" w:space="0" w:color="auto"/>
        <w:bottom w:val="none" w:sz="0" w:space="0" w:color="auto"/>
        <w:right w:val="none" w:sz="0" w:space="0" w:color="auto"/>
      </w:divBdr>
    </w:div>
    <w:div w:id="646907784">
      <w:bodyDiv w:val="1"/>
      <w:marLeft w:val="0"/>
      <w:marRight w:val="0"/>
      <w:marTop w:val="0"/>
      <w:marBottom w:val="0"/>
      <w:divBdr>
        <w:top w:val="none" w:sz="0" w:space="0" w:color="auto"/>
        <w:left w:val="none" w:sz="0" w:space="0" w:color="auto"/>
        <w:bottom w:val="none" w:sz="0" w:space="0" w:color="auto"/>
        <w:right w:val="none" w:sz="0" w:space="0" w:color="auto"/>
      </w:divBdr>
    </w:div>
    <w:div w:id="650712714">
      <w:bodyDiv w:val="1"/>
      <w:marLeft w:val="0"/>
      <w:marRight w:val="0"/>
      <w:marTop w:val="0"/>
      <w:marBottom w:val="0"/>
      <w:divBdr>
        <w:top w:val="none" w:sz="0" w:space="0" w:color="auto"/>
        <w:left w:val="none" w:sz="0" w:space="0" w:color="auto"/>
        <w:bottom w:val="none" w:sz="0" w:space="0" w:color="auto"/>
        <w:right w:val="none" w:sz="0" w:space="0" w:color="auto"/>
      </w:divBdr>
    </w:div>
    <w:div w:id="659776011">
      <w:bodyDiv w:val="1"/>
      <w:marLeft w:val="0"/>
      <w:marRight w:val="0"/>
      <w:marTop w:val="0"/>
      <w:marBottom w:val="0"/>
      <w:divBdr>
        <w:top w:val="none" w:sz="0" w:space="0" w:color="auto"/>
        <w:left w:val="none" w:sz="0" w:space="0" w:color="auto"/>
        <w:bottom w:val="none" w:sz="0" w:space="0" w:color="auto"/>
        <w:right w:val="none" w:sz="0" w:space="0" w:color="auto"/>
      </w:divBdr>
    </w:div>
    <w:div w:id="675502529">
      <w:bodyDiv w:val="1"/>
      <w:marLeft w:val="0"/>
      <w:marRight w:val="0"/>
      <w:marTop w:val="0"/>
      <w:marBottom w:val="0"/>
      <w:divBdr>
        <w:top w:val="none" w:sz="0" w:space="0" w:color="auto"/>
        <w:left w:val="none" w:sz="0" w:space="0" w:color="auto"/>
        <w:bottom w:val="none" w:sz="0" w:space="0" w:color="auto"/>
        <w:right w:val="none" w:sz="0" w:space="0" w:color="auto"/>
      </w:divBdr>
    </w:div>
    <w:div w:id="749279827">
      <w:bodyDiv w:val="1"/>
      <w:marLeft w:val="0"/>
      <w:marRight w:val="0"/>
      <w:marTop w:val="0"/>
      <w:marBottom w:val="0"/>
      <w:divBdr>
        <w:top w:val="none" w:sz="0" w:space="0" w:color="auto"/>
        <w:left w:val="none" w:sz="0" w:space="0" w:color="auto"/>
        <w:bottom w:val="none" w:sz="0" w:space="0" w:color="auto"/>
        <w:right w:val="none" w:sz="0" w:space="0" w:color="auto"/>
      </w:divBdr>
    </w:div>
    <w:div w:id="774328499">
      <w:bodyDiv w:val="1"/>
      <w:marLeft w:val="0"/>
      <w:marRight w:val="0"/>
      <w:marTop w:val="0"/>
      <w:marBottom w:val="0"/>
      <w:divBdr>
        <w:top w:val="none" w:sz="0" w:space="0" w:color="auto"/>
        <w:left w:val="none" w:sz="0" w:space="0" w:color="auto"/>
        <w:bottom w:val="none" w:sz="0" w:space="0" w:color="auto"/>
        <w:right w:val="none" w:sz="0" w:space="0" w:color="auto"/>
      </w:divBdr>
    </w:div>
    <w:div w:id="914584359">
      <w:bodyDiv w:val="1"/>
      <w:marLeft w:val="0"/>
      <w:marRight w:val="0"/>
      <w:marTop w:val="0"/>
      <w:marBottom w:val="0"/>
      <w:divBdr>
        <w:top w:val="none" w:sz="0" w:space="0" w:color="auto"/>
        <w:left w:val="none" w:sz="0" w:space="0" w:color="auto"/>
        <w:bottom w:val="none" w:sz="0" w:space="0" w:color="auto"/>
        <w:right w:val="none" w:sz="0" w:space="0" w:color="auto"/>
      </w:divBdr>
    </w:div>
    <w:div w:id="973371939">
      <w:bodyDiv w:val="1"/>
      <w:marLeft w:val="0"/>
      <w:marRight w:val="0"/>
      <w:marTop w:val="0"/>
      <w:marBottom w:val="0"/>
      <w:divBdr>
        <w:top w:val="none" w:sz="0" w:space="0" w:color="auto"/>
        <w:left w:val="none" w:sz="0" w:space="0" w:color="auto"/>
        <w:bottom w:val="none" w:sz="0" w:space="0" w:color="auto"/>
        <w:right w:val="none" w:sz="0" w:space="0" w:color="auto"/>
      </w:divBdr>
    </w:div>
    <w:div w:id="1078746282">
      <w:bodyDiv w:val="1"/>
      <w:marLeft w:val="0"/>
      <w:marRight w:val="0"/>
      <w:marTop w:val="0"/>
      <w:marBottom w:val="0"/>
      <w:divBdr>
        <w:top w:val="none" w:sz="0" w:space="0" w:color="auto"/>
        <w:left w:val="none" w:sz="0" w:space="0" w:color="auto"/>
        <w:bottom w:val="none" w:sz="0" w:space="0" w:color="auto"/>
        <w:right w:val="none" w:sz="0" w:space="0" w:color="auto"/>
      </w:divBdr>
    </w:div>
    <w:div w:id="1084953427">
      <w:bodyDiv w:val="1"/>
      <w:marLeft w:val="0"/>
      <w:marRight w:val="0"/>
      <w:marTop w:val="0"/>
      <w:marBottom w:val="0"/>
      <w:divBdr>
        <w:top w:val="none" w:sz="0" w:space="0" w:color="auto"/>
        <w:left w:val="none" w:sz="0" w:space="0" w:color="auto"/>
        <w:bottom w:val="none" w:sz="0" w:space="0" w:color="auto"/>
        <w:right w:val="none" w:sz="0" w:space="0" w:color="auto"/>
      </w:divBdr>
    </w:div>
    <w:div w:id="1154880510">
      <w:bodyDiv w:val="1"/>
      <w:marLeft w:val="0"/>
      <w:marRight w:val="0"/>
      <w:marTop w:val="0"/>
      <w:marBottom w:val="0"/>
      <w:divBdr>
        <w:top w:val="none" w:sz="0" w:space="0" w:color="auto"/>
        <w:left w:val="none" w:sz="0" w:space="0" w:color="auto"/>
        <w:bottom w:val="none" w:sz="0" w:space="0" w:color="auto"/>
        <w:right w:val="none" w:sz="0" w:space="0" w:color="auto"/>
      </w:divBdr>
    </w:div>
    <w:div w:id="1189761564">
      <w:bodyDiv w:val="1"/>
      <w:marLeft w:val="0"/>
      <w:marRight w:val="0"/>
      <w:marTop w:val="0"/>
      <w:marBottom w:val="0"/>
      <w:divBdr>
        <w:top w:val="none" w:sz="0" w:space="0" w:color="auto"/>
        <w:left w:val="none" w:sz="0" w:space="0" w:color="auto"/>
        <w:bottom w:val="none" w:sz="0" w:space="0" w:color="auto"/>
        <w:right w:val="none" w:sz="0" w:space="0" w:color="auto"/>
      </w:divBdr>
    </w:div>
    <w:div w:id="1322464593">
      <w:bodyDiv w:val="1"/>
      <w:marLeft w:val="0"/>
      <w:marRight w:val="0"/>
      <w:marTop w:val="0"/>
      <w:marBottom w:val="0"/>
      <w:divBdr>
        <w:top w:val="none" w:sz="0" w:space="0" w:color="auto"/>
        <w:left w:val="none" w:sz="0" w:space="0" w:color="auto"/>
        <w:bottom w:val="none" w:sz="0" w:space="0" w:color="auto"/>
        <w:right w:val="none" w:sz="0" w:space="0" w:color="auto"/>
      </w:divBdr>
    </w:div>
    <w:div w:id="1393236234">
      <w:bodyDiv w:val="1"/>
      <w:marLeft w:val="0"/>
      <w:marRight w:val="0"/>
      <w:marTop w:val="0"/>
      <w:marBottom w:val="0"/>
      <w:divBdr>
        <w:top w:val="none" w:sz="0" w:space="0" w:color="auto"/>
        <w:left w:val="none" w:sz="0" w:space="0" w:color="auto"/>
        <w:bottom w:val="none" w:sz="0" w:space="0" w:color="auto"/>
        <w:right w:val="none" w:sz="0" w:space="0" w:color="auto"/>
      </w:divBdr>
      <w:divsChild>
        <w:div w:id="1410545196">
          <w:marLeft w:val="0"/>
          <w:marRight w:val="0"/>
          <w:marTop w:val="0"/>
          <w:marBottom w:val="0"/>
          <w:divBdr>
            <w:top w:val="none" w:sz="0" w:space="0" w:color="auto"/>
            <w:left w:val="none" w:sz="0" w:space="0" w:color="auto"/>
            <w:bottom w:val="none" w:sz="0" w:space="0" w:color="auto"/>
            <w:right w:val="none" w:sz="0" w:space="0" w:color="auto"/>
          </w:divBdr>
        </w:div>
      </w:divsChild>
    </w:div>
    <w:div w:id="1515340688">
      <w:bodyDiv w:val="1"/>
      <w:marLeft w:val="0"/>
      <w:marRight w:val="0"/>
      <w:marTop w:val="0"/>
      <w:marBottom w:val="0"/>
      <w:divBdr>
        <w:top w:val="none" w:sz="0" w:space="0" w:color="auto"/>
        <w:left w:val="none" w:sz="0" w:space="0" w:color="auto"/>
        <w:bottom w:val="none" w:sz="0" w:space="0" w:color="auto"/>
        <w:right w:val="none" w:sz="0" w:space="0" w:color="auto"/>
      </w:divBdr>
    </w:div>
    <w:div w:id="1523320354">
      <w:bodyDiv w:val="1"/>
      <w:marLeft w:val="0"/>
      <w:marRight w:val="0"/>
      <w:marTop w:val="0"/>
      <w:marBottom w:val="0"/>
      <w:divBdr>
        <w:top w:val="none" w:sz="0" w:space="0" w:color="auto"/>
        <w:left w:val="none" w:sz="0" w:space="0" w:color="auto"/>
        <w:bottom w:val="none" w:sz="0" w:space="0" w:color="auto"/>
        <w:right w:val="none" w:sz="0" w:space="0" w:color="auto"/>
      </w:divBdr>
    </w:div>
    <w:div w:id="1635670383">
      <w:bodyDiv w:val="1"/>
      <w:marLeft w:val="0"/>
      <w:marRight w:val="0"/>
      <w:marTop w:val="0"/>
      <w:marBottom w:val="0"/>
      <w:divBdr>
        <w:top w:val="none" w:sz="0" w:space="0" w:color="auto"/>
        <w:left w:val="none" w:sz="0" w:space="0" w:color="auto"/>
        <w:bottom w:val="none" w:sz="0" w:space="0" w:color="auto"/>
        <w:right w:val="none" w:sz="0" w:space="0" w:color="auto"/>
      </w:divBdr>
    </w:div>
    <w:div w:id="1824589855">
      <w:bodyDiv w:val="1"/>
      <w:marLeft w:val="0"/>
      <w:marRight w:val="0"/>
      <w:marTop w:val="0"/>
      <w:marBottom w:val="0"/>
      <w:divBdr>
        <w:top w:val="none" w:sz="0" w:space="0" w:color="auto"/>
        <w:left w:val="none" w:sz="0" w:space="0" w:color="auto"/>
        <w:bottom w:val="none" w:sz="0" w:space="0" w:color="auto"/>
        <w:right w:val="none" w:sz="0" w:space="0" w:color="auto"/>
      </w:divBdr>
    </w:div>
    <w:div w:id="1931111338">
      <w:bodyDiv w:val="1"/>
      <w:marLeft w:val="0"/>
      <w:marRight w:val="0"/>
      <w:marTop w:val="0"/>
      <w:marBottom w:val="0"/>
      <w:divBdr>
        <w:top w:val="none" w:sz="0" w:space="0" w:color="auto"/>
        <w:left w:val="none" w:sz="0" w:space="0" w:color="auto"/>
        <w:bottom w:val="none" w:sz="0" w:space="0" w:color="auto"/>
        <w:right w:val="none" w:sz="0" w:space="0" w:color="auto"/>
      </w:divBdr>
      <w:divsChild>
        <w:div w:id="738212274">
          <w:marLeft w:val="0"/>
          <w:marRight w:val="0"/>
          <w:marTop w:val="0"/>
          <w:marBottom w:val="525"/>
          <w:divBdr>
            <w:top w:val="none" w:sz="0" w:space="0" w:color="auto"/>
            <w:left w:val="none" w:sz="0" w:space="0" w:color="auto"/>
            <w:bottom w:val="none" w:sz="0" w:space="0" w:color="auto"/>
            <w:right w:val="none" w:sz="0" w:space="0" w:color="auto"/>
          </w:divBdr>
          <w:divsChild>
            <w:div w:id="340475706">
              <w:marLeft w:val="0"/>
              <w:marRight w:val="0"/>
              <w:marTop w:val="0"/>
              <w:marBottom w:val="0"/>
              <w:divBdr>
                <w:top w:val="none" w:sz="0" w:space="0" w:color="auto"/>
                <w:left w:val="none" w:sz="0" w:space="0" w:color="auto"/>
                <w:bottom w:val="none" w:sz="0" w:space="0" w:color="auto"/>
                <w:right w:val="none" w:sz="0" w:space="0" w:color="auto"/>
              </w:divBdr>
            </w:div>
          </w:divsChild>
        </w:div>
        <w:div w:id="826554891">
          <w:marLeft w:val="0"/>
          <w:marRight w:val="0"/>
          <w:marTop w:val="0"/>
          <w:marBottom w:val="525"/>
          <w:divBdr>
            <w:top w:val="none" w:sz="0" w:space="0" w:color="auto"/>
            <w:left w:val="none" w:sz="0" w:space="0" w:color="auto"/>
            <w:bottom w:val="none" w:sz="0" w:space="0" w:color="auto"/>
            <w:right w:val="none" w:sz="0" w:space="0" w:color="auto"/>
          </w:divBdr>
          <w:divsChild>
            <w:div w:id="202835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3854056">
      <w:bodyDiv w:val="1"/>
      <w:marLeft w:val="0"/>
      <w:marRight w:val="0"/>
      <w:marTop w:val="0"/>
      <w:marBottom w:val="0"/>
      <w:divBdr>
        <w:top w:val="none" w:sz="0" w:space="0" w:color="auto"/>
        <w:left w:val="none" w:sz="0" w:space="0" w:color="auto"/>
        <w:bottom w:val="none" w:sz="0" w:space="0" w:color="auto"/>
        <w:right w:val="none" w:sz="0" w:space="0" w:color="auto"/>
      </w:divBdr>
    </w:div>
    <w:div w:id="2059863879">
      <w:bodyDiv w:val="1"/>
      <w:marLeft w:val="0"/>
      <w:marRight w:val="0"/>
      <w:marTop w:val="0"/>
      <w:marBottom w:val="0"/>
      <w:divBdr>
        <w:top w:val="none" w:sz="0" w:space="0" w:color="auto"/>
        <w:left w:val="none" w:sz="0" w:space="0" w:color="auto"/>
        <w:bottom w:val="none" w:sz="0" w:space="0" w:color="auto"/>
        <w:right w:val="none" w:sz="0" w:space="0" w:color="auto"/>
      </w:divBdr>
      <w:divsChild>
        <w:div w:id="1688827248">
          <w:marLeft w:val="0"/>
          <w:marRight w:val="0"/>
          <w:marTop w:val="0"/>
          <w:marBottom w:val="0"/>
          <w:divBdr>
            <w:top w:val="none" w:sz="0" w:space="0" w:color="auto"/>
            <w:left w:val="none" w:sz="0" w:space="0" w:color="auto"/>
            <w:bottom w:val="none" w:sz="0" w:space="0" w:color="auto"/>
            <w:right w:val="none" w:sz="0" w:space="0" w:color="auto"/>
          </w:divBdr>
        </w:div>
      </w:divsChild>
    </w:div>
    <w:div w:id="21099579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customXml" Target="../customXml/item4.xml"/><Relationship Id="rId2" Type="http://schemas.openxmlformats.org/officeDocument/2006/relationships/numbering" Target="numbering.xml"/><Relationship Id="rId16"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customXml" Target="../customXml/item2.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97052EA0C2953A489CAE6B11FEEB781D" ma:contentTypeVersion="38" ma:contentTypeDescription="Create a new document." ma:contentTypeScope="" ma:versionID="7503f904ad337ebb507173994a070751">
  <xsd:schema xmlns:xsd="http://www.w3.org/2001/XMLSchema" xmlns:xs="http://www.w3.org/2001/XMLSchema" xmlns:p="http://schemas.microsoft.com/office/2006/metadata/properties" xmlns:ns2="de0d1a31-22c1-422a-9237-9c006e8e7a3b" xmlns:ns3="c3645e4b-594c-4f18-aae2-bf0d6260a5b0" targetNamespace="http://schemas.microsoft.com/office/2006/metadata/properties" ma:root="true" ma:fieldsID="94db092233cf16831cae55d87f164ab7" ns2:_="" ns3:_="">
    <xsd:import namespace="de0d1a31-22c1-422a-9237-9c006e8e7a3b"/>
    <xsd:import namespace="c3645e4b-594c-4f18-aae2-bf0d6260a5b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InternalStatus" minOccurs="0"/>
                <xsd:element ref="ns2:PaymentStatus" minOccurs="0"/>
                <xsd:element ref="ns2:APLStatus" minOccurs="0"/>
                <xsd:element ref="ns2:ReadyDate" minOccurs="0"/>
                <xsd:element ref="ns2:AuthDate" minOccurs="0"/>
                <xsd:element ref="ns2:NPNotes" minOccurs="0"/>
                <xsd:element ref="ns2:FINNotes" minOccurs="0"/>
                <xsd:element ref="ns2:PMONotes" minOccurs="0"/>
                <xsd:element ref="ns2:SubmitterFirstName" minOccurs="0"/>
                <xsd:element ref="ns2:SubmitterLastName" minOccurs="0"/>
                <xsd:element ref="ns2:SubmitterEmail" minOccurs="0"/>
                <xsd:element ref="ns2:SubmitterPhone" minOccurs="0"/>
                <xsd:element ref="ns2:SubmitterJobTitle" minOccurs="0"/>
                <xsd:element ref="ns2:StateRAMPMember" minOccurs="0"/>
                <xsd:element ref="ns2:ProductName" minOccurs="0"/>
                <xsd:element ref="ns2:ReviewType" minOccurs="0"/>
                <xsd:element ref="ns2:ImpactLevel" minOccurs="0"/>
                <xsd:element ref="ns2:FedRAMPStatus" minOccurs="0"/>
                <xsd:element ref="ns2:GovSponsor" minOccurs="0"/>
                <xsd:element ref="ns2:ActiveRFP" minOccurs="0"/>
                <xsd:element ref="ns2:AccountingInfo" minOccurs="0"/>
                <xsd:element ref="ns3:SharedWithUsers" minOccurs="0"/>
                <xsd:element ref="ns3:SharedWithDetails" minOccurs="0"/>
                <xsd:element ref="ns2:MediaServiceDateTaken" minOccurs="0"/>
                <xsd:element ref="ns2:MediaServiceObjectDetectorVersions" minOccurs="0"/>
                <xsd:element ref="ns2:MediaLengthInSeconds"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e0d1a31-22c1-422a-9237-9c006e8e7a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InternalStatus" ma:index="12" nillable="true" ma:displayName="Internal Status" ma:format="Dropdown" ma:internalName="InternalStatus">
      <xsd:simpleType>
        <xsd:restriction base="dms:Choice">
          <xsd:enumeration value="Complete"/>
          <xsd:enumeration value="PMO"/>
          <xsd:enumeration value="Admin Action"/>
        </xsd:restriction>
      </xsd:simpleType>
    </xsd:element>
    <xsd:element name="PaymentStatus" ma:index="13" nillable="true" ma:displayName="Payment Status" ma:format="Dropdown" ma:internalName="PaymentStatus">
      <xsd:simpleType>
        <xsd:restriction base="dms:Choice">
          <xsd:enumeration value="Paid"/>
          <xsd:enumeration value="Invoice Sent"/>
        </xsd:restriction>
      </xsd:simpleType>
    </xsd:element>
    <xsd:element name="APLStatus" ma:index="14" nillable="true" ma:displayName="APL Status" ma:format="Dropdown" ma:internalName="APLStatus">
      <xsd:simpleType>
        <xsd:restriction base="dms:Choice">
          <xsd:enumeration value="Pending"/>
          <xsd:enumeration value="Ready"/>
          <xsd:enumeration value="Authorized"/>
        </xsd:restriction>
      </xsd:simpleType>
    </xsd:element>
    <xsd:element name="ReadyDate" ma:index="15" nillable="true" ma:displayName="Ready Date" ma:format="DateOnly" ma:internalName="ReadyDate">
      <xsd:simpleType>
        <xsd:restriction base="dms:DateTime"/>
      </xsd:simpleType>
    </xsd:element>
    <xsd:element name="AuthDate" ma:index="16" nillable="true" ma:displayName="Auth Date" ma:format="DateOnly" ma:internalName="AuthDate">
      <xsd:simpleType>
        <xsd:restriction base="dms:DateTime"/>
      </xsd:simpleType>
    </xsd:element>
    <xsd:element name="NPNotes" ma:index="17" nillable="true" ma:displayName="NP Notes" ma:format="Dropdown" ma:internalName="NPNotes">
      <xsd:simpleType>
        <xsd:restriction base="dms:Note">
          <xsd:maxLength value="255"/>
        </xsd:restriction>
      </xsd:simpleType>
    </xsd:element>
    <xsd:element name="FINNotes" ma:index="18" nillable="true" ma:displayName="FIN Notes" ma:format="Dropdown" ma:internalName="FINNotes">
      <xsd:simpleType>
        <xsd:restriction base="dms:Note">
          <xsd:maxLength value="255"/>
        </xsd:restriction>
      </xsd:simpleType>
    </xsd:element>
    <xsd:element name="PMONotes" ma:index="19" nillable="true" ma:displayName="PMO Notes" ma:format="Dropdown" ma:internalName="PMONotes">
      <xsd:simpleType>
        <xsd:restriction base="dms:Note">
          <xsd:maxLength value="255"/>
        </xsd:restriction>
      </xsd:simpleType>
    </xsd:element>
    <xsd:element name="SubmitterFirstName" ma:index="20" nillable="true" ma:displayName="Submitter First Name" ma:format="Dropdown" ma:internalName="SubmitterFirstName">
      <xsd:simpleType>
        <xsd:restriction base="dms:Text">
          <xsd:maxLength value="255"/>
        </xsd:restriction>
      </xsd:simpleType>
    </xsd:element>
    <xsd:element name="SubmitterLastName" ma:index="21" nillable="true" ma:displayName="Submitter Last Name" ma:format="Dropdown" ma:internalName="SubmitterLastName">
      <xsd:simpleType>
        <xsd:restriction base="dms:Text">
          <xsd:maxLength value="255"/>
        </xsd:restriction>
      </xsd:simpleType>
    </xsd:element>
    <xsd:element name="SubmitterEmail" ma:index="22" nillable="true" ma:displayName="Submitter Email" ma:format="Dropdown" ma:internalName="SubmitterEmail">
      <xsd:simpleType>
        <xsd:restriction base="dms:Text">
          <xsd:maxLength value="255"/>
        </xsd:restriction>
      </xsd:simpleType>
    </xsd:element>
    <xsd:element name="SubmitterPhone" ma:index="23" nillable="true" ma:displayName="Submitter Phone" ma:format="Dropdown" ma:internalName="SubmitterPhone">
      <xsd:simpleType>
        <xsd:restriction base="dms:Text">
          <xsd:maxLength value="255"/>
        </xsd:restriction>
      </xsd:simpleType>
    </xsd:element>
    <xsd:element name="SubmitterJobTitle" ma:index="24" nillable="true" ma:displayName="Submitter Job Title" ma:format="Dropdown" ma:internalName="SubmitterJobTitle">
      <xsd:simpleType>
        <xsd:restriction base="dms:Text">
          <xsd:maxLength value="255"/>
        </xsd:restriction>
      </xsd:simpleType>
    </xsd:element>
    <xsd:element name="StateRAMPMember" ma:index="25" nillable="true" ma:displayName="StateRAMP Member" ma:format="Dropdown" ma:internalName="StateRAMPMember">
      <xsd:simpleType>
        <xsd:restriction base="dms:Choice">
          <xsd:enumeration value="Yes"/>
          <xsd:enumeration value="No"/>
        </xsd:restriction>
      </xsd:simpleType>
    </xsd:element>
    <xsd:element name="ProductName" ma:index="26" nillable="true" ma:displayName="Product Name" ma:format="Dropdown" ma:internalName="ProductName">
      <xsd:simpleType>
        <xsd:restriction base="dms:Note">
          <xsd:maxLength value="255"/>
        </xsd:restriction>
      </xsd:simpleType>
    </xsd:element>
    <xsd:element name="ReviewType" ma:index="27" nillable="true" ma:displayName="Review Type" ma:format="Dropdown" ma:internalName="ReviewType">
      <xsd:simpleType>
        <xsd:restriction base="dms:Choice">
          <xsd:enumeration value="FR2SR"/>
          <xsd:enumeration value="Ready"/>
          <xsd:enumeration value="Auth"/>
        </xsd:restriction>
      </xsd:simpleType>
    </xsd:element>
    <xsd:element name="ImpactLevel" ma:index="28" nillable="true" ma:displayName="Impact Level" ma:format="Dropdown" ma:internalName="ImpactLevel">
      <xsd:simpleType>
        <xsd:restriction base="dms:Choice">
          <xsd:enumeration value="High"/>
          <xsd:enumeration value="Mod"/>
          <xsd:enumeration value="Low"/>
        </xsd:restriction>
      </xsd:simpleType>
    </xsd:element>
    <xsd:element name="FedRAMPStatus" ma:index="29" nillable="true" ma:displayName="FedRAMP Status" ma:format="Dropdown" ma:internalName="FedRAMPStatus">
      <xsd:simpleType>
        <xsd:restriction base="dms:Choice">
          <xsd:enumeration value="No"/>
          <xsd:enumeration value="Ready "/>
          <xsd:enumeration value="Auth"/>
        </xsd:restriction>
      </xsd:simpleType>
    </xsd:element>
    <xsd:element name="GovSponsor" ma:index="30" nillable="true" ma:displayName="Gov Sponsor" ma:format="Dropdown" ma:internalName="GovSponsor">
      <xsd:simpleType>
        <xsd:restriction base="dms:Choice">
          <xsd:enumeration value="Yes"/>
          <xsd:enumeration value="No"/>
        </xsd:restriction>
      </xsd:simpleType>
    </xsd:element>
    <xsd:element name="ActiveRFP" ma:index="31" nillable="true" ma:displayName="Active RFP" ma:default="0" ma:format="Dropdown" ma:internalName="ActiveRFP">
      <xsd:simpleType>
        <xsd:restriction base="dms:Boolean"/>
      </xsd:simpleType>
    </xsd:element>
    <xsd:element name="AccountingInfo" ma:index="32" nillable="true" ma:displayName="Accounting Info" ma:format="Dropdown" ma:internalName="AccountingInfo">
      <xsd:simpleType>
        <xsd:restriction base="dms:Note">
          <xsd:maxLength value="255"/>
        </xsd:restriction>
      </xsd:simpleType>
    </xsd:element>
    <xsd:element name="MediaServiceDateTaken" ma:index="35" nillable="true" ma:displayName="MediaServiceDateTaken" ma:hidden="true" ma:indexed="true" ma:internalName="MediaServiceDateTaken" ma:readOnly="true">
      <xsd:simpleType>
        <xsd:restriction base="dms:Text"/>
      </xsd:simpleType>
    </xsd:element>
    <xsd:element name="MediaServiceObjectDetectorVersions" ma:index="36" nillable="true" ma:displayName="MediaServiceObjectDetectorVersions" ma:hidden="true" ma:indexed="true" ma:internalName="MediaServiceObjectDetectorVersions" ma:readOnly="true">
      <xsd:simpleType>
        <xsd:restriction base="dms:Text"/>
      </xsd:simpleType>
    </xsd:element>
    <xsd:element name="MediaLengthInSeconds" ma:index="37" nillable="true" ma:displayName="MediaLengthInSeconds" ma:hidden="true" ma:internalName="MediaLengthInSeconds" ma:readOnly="true">
      <xsd:simpleType>
        <xsd:restriction base="dms:Unknown"/>
      </xsd:simpleType>
    </xsd:element>
    <xsd:element name="MediaServiceGenerationTime" ma:index="38" nillable="true" ma:displayName="MediaServiceGenerationTime" ma:hidden="true" ma:internalName="MediaServiceGenerationTime" ma:readOnly="true">
      <xsd:simpleType>
        <xsd:restriction base="dms:Text"/>
      </xsd:simpleType>
    </xsd:element>
    <xsd:element name="MediaServiceEventHashCode" ma:index="39" nillable="true" ma:displayName="MediaServiceEventHashCode" ma:hidden="true" ma:internalName="MediaServiceEventHashCode" ma:readOnly="true">
      <xsd:simpleType>
        <xsd:restriction base="dms:Text"/>
      </xsd:simpleType>
    </xsd:element>
    <xsd:element name="lcf76f155ced4ddcb4097134ff3c332f" ma:index="41" nillable="true" ma:taxonomy="true" ma:internalName="lcf76f155ced4ddcb4097134ff3c332f" ma:taxonomyFieldName="MediaServiceImageTags" ma:displayName="Image Tags" ma:readOnly="false" ma:fieldId="{5cf76f15-5ced-4ddc-b409-7134ff3c332f}" ma:taxonomyMulti="true" ma:sspId="0a67a2ac-2b19-456f-9b7b-6bf7774f6f38" ma:termSetId="09814cd3-568e-fe90-9814-8d621ff8fb84" ma:anchorId="fba54fb3-c3e1-fe81-a776-ca4b69148c4d" ma:open="true" ma:isKeyword="false">
      <xsd:complexType>
        <xsd:sequence>
          <xsd:element ref="pc:Terms" minOccurs="0" maxOccurs="1"/>
        </xsd:sequence>
      </xsd:complexType>
    </xsd:element>
    <xsd:element name="MediaServiceOCR" ma:index="43" nillable="true" ma:displayName="Extracted Text" ma:internalName="MediaServiceOCR" ma:readOnly="true">
      <xsd:simpleType>
        <xsd:restriction base="dms:Note">
          <xsd:maxLength value="255"/>
        </xsd:restriction>
      </xsd:simpleType>
    </xsd:element>
    <xsd:element name="MediaServiceSearchProperties" ma:index="44" nillable="true" ma:displayName="MediaServiceSearchProperties" ma:hidden="true" ma:internalName="MediaServiceSearchProperties" ma:readOnly="true">
      <xsd:simpleType>
        <xsd:restriction base="dms:Note"/>
      </xsd:simpleType>
    </xsd:element>
    <xsd:element name="MediaServiceBillingMetadata" ma:index="4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3645e4b-594c-4f18-aae2-bf0d6260a5b0" elementFormDefault="qualified">
    <xsd:import namespace="http://schemas.microsoft.com/office/2006/documentManagement/types"/>
    <xsd:import namespace="http://schemas.microsoft.com/office/infopath/2007/PartnerControls"/>
    <xsd:element name="SharedWithUsers" ma:index="3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4" nillable="true" ma:displayName="Shared With Details" ma:internalName="SharedWithDetails" ma:readOnly="true">
      <xsd:simpleType>
        <xsd:restriction base="dms:Note">
          <xsd:maxLength value="255"/>
        </xsd:restriction>
      </xsd:simpleType>
    </xsd:element>
    <xsd:element name="TaxCatchAll" ma:index="42" nillable="true" ma:displayName="Taxonomy Catch All Column" ma:hidden="true" ma:list="{d224c7ef-d509-4ad1-8200-04da9bc5ca4c}" ma:internalName="TaxCatchAll" ma:showField="CatchAllData" ma:web="c3645e4b-594c-4f18-aae2-bf0d6260a5b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SubmitterJobTitle xmlns="de0d1a31-22c1-422a-9237-9c006e8e7a3b" xsi:nil="true"/>
    <SubmitterEmail xmlns="de0d1a31-22c1-422a-9237-9c006e8e7a3b" xsi:nil="true"/>
    <ReviewType xmlns="de0d1a31-22c1-422a-9237-9c006e8e7a3b" xsi:nil="true"/>
    <NPNotes xmlns="de0d1a31-22c1-422a-9237-9c006e8e7a3b" xsi:nil="true"/>
    <AccountingInfo xmlns="de0d1a31-22c1-422a-9237-9c006e8e7a3b" xsi:nil="true"/>
    <APLStatus xmlns="de0d1a31-22c1-422a-9237-9c006e8e7a3b" xsi:nil="true"/>
    <AuthDate xmlns="de0d1a31-22c1-422a-9237-9c006e8e7a3b" xsi:nil="true"/>
    <StateRAMPMember xmlns="de0d1a31-22c1-422a-9237-9c006e8e7a3b" xsi:nil="true"/>
    <ImpactLevel xmlns="de0d1a31-22c1-422a-9237-9c006e8e7a3b" xsi:nil="true"/>
    <ReadyDate xmlns="de0d1a31-22c1-422a-9237-9c006e8e7a3b" xsi:nil="true"/>
    <PMONotes xmlns="de0d1a31-22c1-422a-9237-9c006e8e7a3b" xsi:nil="true"/>
    <FedRAMPStatus xmlns="de0d1a31-22c1-422a-9237-9c006e8e7a3b" xsi:nil="true"/>
    <ActiveRFP xmlns="de0d1a31-22c1-422a-9237-9c006e8e7a3b">false</ActiveRFP>
    <ProductName xmlns="de0d1a31-22c1-422a-9237-9c006e8e7a3b" xsi:nil="true"/>
    <SubmitterLastName xmlns="de0d1a31-22c1-422a-9237-9c006e8e7a3b" xsi:nil="true"/>
    <FINNotes xmlns="de0d1a31-22c1-422a-9237-9c006e8e7a3b" xsi:nil="true"/>
    <SharedWithUsers xmlns="c3645e4b-594c-4f18-aae2-bf0d6260a5b0">
      <UserInfo>
        <DisplayName/>
        <AccountId xsi:nil="true"/>
        <AccountType/>
      </UserInfo>
    </SharedWithUsers>
    <lcf76f155ced4ddcb4097134ff3c332f xmlns="de0d1a31-22c1-422a-9237-9c006e8e7a3b">
      <Terms xmlns="http://schemas.microsoft.com/office/infopath/2007/PartnerControls"/>
    </lcf76f155ced4ddcb4097134ff3c332f>
    <SubmitterPhone xmlns="de0d1a31-22c1-422a-9237-9c006e8e7a3b" xsi:nil="true"/>
    <GovSponsor xmlns="de0d1a31-22c1-422a-9237-9c006e8e7a3b" xsi:nil="true"/>
    <TaxCatchAll xmlns="c3645e4b-594c-4f18-aae2-bf0d6260a5b0" xsi:nil="true"/>
    <InternalStatus xmlns="de0d1a31-22c1-422a-9237-9c006e8e7a3b" xsi:nil="true"/>
    <PaymentStatus xmlns="de0d1a31-22c1-422a-9237-9c006e8e7a3b" xsi:nil="true"/>
    <SubmitterFirstName xmlns="de0d1a31-22c1-422a-9237-9c006e8e7a3b" xsi:nil="true"/>
  </documentManagement>
</p:properties>
</file>

<file path=customXml/itemProps1.xml><?xml version="1.0" encoding="utf-8"?>
<ds:datastoreItem xmlns:ds="http://schemas.openxmlformats.org/officeDocument/2006/customXml" ds:itemID="{21BE3C8D-45CE-4C89-8388-B1093A8C28F5}">
  <ds:schemaRefs>
    <ds:schemaRef ds:uri="http://schemas.openxmlformats.org/officeDocument/2006/bibliography"/>
  </ds:schemaRefs>
</ds:datastoreItem>
</file>

<file path=customXml/itemProps2.xml><?xml version="1.0" encoding="utf-8"?>
<ds:datastoreItem xmlns:ds="http://schemas.openxmlformats.org/officeDocument/2006/customXml" ds:itemID="{CB4BE358-7585-45AB-B9D4-B159BDFBAD38}"/>
</file>

<file path=customXml/itemProps3.xml><?xml version="1.0" encoding="utf-8"?>
<ds:datastoreItem xmlns:ds="http://schemas.openxmlformats.org/officeDocument/2006/customXml" ds:itemID="{CE93D942-4741-4D35-ACF5-73094B770D03}"/>
</file>

<file path=customXml/itemProps4.xml><?xml version="1.0" encoding="utf-8"?>
<ds:datastoreItem xmlns:ds="http://schemas.openxmlformats.org/officeDocument/2006/customXml" ds:itemID="{7AF2662B-4E77-41F3-A2F4-0234549DB961}"/>
</file>

<file path=docProps/app.xml><?xml version="1.0" encoding="utf-8"?>
<Properties xmlns="http://schemas.openxmlformats.org/officeDocument/2006/extended-properties" xmlns:vt="http://schemas.openxmlformats.org/officeDocument/2006/docPropsVTypes">
  <Template>Normal.dotm</Template>
  <TotalTime>0</TotalTime>
  <Pages>10</Pages>
  <Words>2893</Words>
  <Characters>16494</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19349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2025-04-24T19:17:00Z</dcterms:created>
  <dcterms:modified xsi:type="dcterms:W3CDTF">2025-04-24T19:17:00Z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xd_ProgID">
    <vt:lpwstr/>
  </property>
  <property fmtid="{D5CDD505-2E9C-101B-9397-08002B2CF9AE}" pid="3" name="MediaServiceImageTags">
    <vt:lpwstr/>
  </property>
  <property fmtid="{D5CDD505-2E9C-101B-9397-08002B2CF9AE}" pid="4" name="ContentTypeId">
    <vt:lpwstr>0x01010097052EA0C2953A489CAE6B11FEEB781D</vt:lpwstr>
  </property>
  <property fmtid="{D5CDD505-2E9C-101B-9397-08002B2CF9AE}" pid="5" name="ComplianceAssetId">
    <vt:lpwstr/>
  </property>
  <property fmtid="{D5CDD505-2E9C-101B-9397-08002B2CF9AE}" pid="6" name="TemplateUrl">
    <vt:lpwstr/>
  </property>
  <property fmtid="{D5CDD505-2E9C-101B-9397-08002B2CF9AE}" pid="7" name="_ExtendedDescription">
    <vt:lpwstr/>
  </property>
  <property fmtid="{D5CDD505-2E9C-101B-9397-08002B2CF9AE}" pid="8" name="TriggerFlowInfo">
    <vt:lpwstr/>
  </property>
  <property fmtid="{D5CDD505-2E9C-101B-9397-08002B2CF9AE}" pid="9" name="xd_Signature">
    <vt:bool>false</vt:bool>
  </property>
</Properties>
</file>